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66" w:rsidRDefault="007958DB" w:rsidP="00CC69FC">
      <w:pPr>
        <w:pStyle w:val="NormalWeb"/>
        <w:shd w:val="clear" w:color="auto" w:fill="FFFFFF"/>
        <w:jc w:val="center"/>
        <w:rPr>
          <w:rFonts w:ascii="Arial" w:hAnsi="Arial" w:cs="Arial"/>
          <w:b/>
          <w:color w:val="FF0000"/>
          <w:sz w:val="28"/>
          <w:szCs w:val="20"/>
        </w:rPr>
      </w:pPr>
      <w:r w:rsidRPr="007958DB">
        <w:rPr>
          <w:rFonts w:ascii="Arial" w:hAnsi="Arial" w:cs="Arial"/>
          <w:b/>
          <w:color w:val="FF0000"/>
          <w:sz w:val="28"/>
          <w:szCs w:val="20"/>
        </w:rPr>
        <w:t>L’Alliance RENAULT-NISSAN : u</w:t>
      </w:r>
      <w:r w:rsidR="00450AEB" w:rsidRPr="007958DB">
        <w:rPr>
          <w:rFonts w:ascii="Arial" w:hAnsi="Arial" w:cs="Arial"/>
          <w:b/>
          <w:color w:val="FF0000"/>
          <w:sz w:val="28"/>
          <w:szCs w:val="20"/>
        </w:rPr>
        <w:t>n accord de dupes</w:t>
      </w:r>
    </w:p>
    <w:p w:rsidR="00F65247" w:rsidRDefault="00F65247" w:rsidP="00CC69FC">
      <w:pPr>
        <w:pStyle w:val="NormalWeb"/>
        <w:shd w:val="clear" w:color="auto" w:fill="FFFFFF"/>
        <w:jc w:val="center"/>
        <w:rPr>
          <w:rFonts w:ascii="Arial" w:hAnsi="Arial" w:cs="Arial"/>
          <w:b/>
          <w:color w:val="FF0000"/>
          <w:sz w:val="28"/>
          <w:szCs w:val="20"/>
        </w:rPr>
      </w:pPr>
      <w:r>
        <w:rPr>
          <w:rFonts w:ascii="Arial" w:hAnsi="Arial" w:cs="Arial"/>
          <w:b/>
          <w:color w:val="FF0000"/>
          <w:sz w:val="28"/>
          <w:szCs w:val="20"/>
        </w:rPr>
        <w:t>QUEL EST L’AVIS DE l’AMF ?</w:t>
      </w:r>
    </w:p>
    <w:p w:rsidR="00AE106E" w:rsidRPr="00AE106E" w:rsidRDefault="00AE106E" w:rsidP="00AE106E">
      <w:pPr>
        <w:pStyle w:val="NormalWeb"/>
        <w:shd w:val="clear" w:color="auto" w:fill="FFFFFF"/>
        <w:rPr>
          <w:rFonts w:asciiTheme="minorHAnsi" w:hAnsiTheme="minorHAnsi" w:cstheme="minorHAnsi"/>
          <w:b/>
          <w:color w:val="FF0000"/>
          <w:sz w:val="28"/>
          <w:szCs w:val="28"/>
        </w:rPr>
      </w:pPr>
      <w:r w:rsidRPr="00AE106E">
        <w:rPr>
          <w:rFonts w:asciiTheme="minorHAnsi" w:hAnsiTheme="minorHAnsi" w:cstheme="minorHAnsi"/>
          <w:b/>
          <w:color w:val="FF0000"/>
          <w:sz w:val="28"/>
          <w:szCs w:val="28"/>
        </w:rPr>
        <w:t>L’alliance RENAULT NISSAN est-elle en bout de course ?</w:t>
      </w:r>
    </w:p>
    <w:p w:rsidR="000A63F9" w:rsidRPr="00DD075E" w:rsidRDefault="00D36066" w:rsidP="00450AEB">
      <w:pPr>
        <w:pStyle w:val="NormalWeb"/>
        <w:shd w:val="clear" w:color="auto" w:fill="FFFFFF"/>
        <w:jc w:val="both"/>
        <w:rPr>
          <w:rFonts w:asciiTheme="minorHAnsi" w:hAnsiTheme="minorHAnsi" w:cstheme="minorHAnsi"/>
          <w:color w:val="262626"/>
          <w:sz w:val="22"/>
          <w:szCs w:val="22"/>
        </w:rPr>
      </w:pPr>
      <w:r w:rsidRPr="00DD075E">
        <w:rPr>
          <w:rFonts w:asciiTheme="minorHAnsi" w:hAnsiTheme="minorHAnsi" w:cstheme="minorHAnsi"/>
          <w:color w:val="262626"/>
          <w:sz w:val="22"/>
          <w:szCs w:val="22"/>
        </w:rPr>
        <w:t xml:space="preserve">L’accord de mars 1999 définissait </w:t>
      </w:r>
      <w:r w:rsidR="00450AEB" w:rsidRPr="00DD075E">
        <w:rPr>
          <w:rFonts w:asciiTheme="minorHAnsi" w:hAnsiTheme="minorHAnsi" w:cstheme="minorHAnsi"/>
          <w:color w:val="262626"/>
          <w:sz w:val="22"/>
          <w:szCs w:val="22"/>
        </w:rPr>
        <w:t>l’</w:t>
      </w:r>
      <w:r w:rsidR="00EC38ED" w:rsidRPr="00DD075E">
        <w:rPr>
          <w:rFonts w:asciiTheme="minorHAnsi" w:hAnsiTheme="minorHAnsi" w:cstheme="minorHAnsi"/>
          <w:color w:val="262626"/>
          <w:sz w:val="22"/>
          <w:szCs w:val="22"/>
        </w:rPr>
        <w:t>ALLIANCE de</w:t>
      </w:r>
      <w:r w:rsidR="00450AEB" w:rsidRPr="00DD075E">
        <w:rPr>
          <w:rFonts w:asciiTheme="minorHAnsi" w:hAnsiTheme="minorHAnsi" w:cstheme="minorHAnsi"/>
          <w:color w:val="262626"/>
          <w:sz w:val="22"/>
          <w:szCs w:val="22"/>
        </w:rPr>
        <w:t xml:space="preserve"> Renault et Nissan sous l’angle de</w:t>
      </w:r>
      <w:r w:rsidRPr="00DD075E">
        <w:rPr>
          <w:rFonts w:asciiTheme="minorHAnsi" w:hAnsiTheme="minorHAnsi" w:cstheme="minorHAnsi"/>
          <w:color w:val="262626"/>
          <w:sz w:val="22"/>
          <w:szCs w:val="22"/>
        </w:rPr>
        <w:t xml:space="preserve"> deux sociétés distinctes, </w:t>
      </w:r>
      <w:r w:rsidR="00EC38ED" w:rsidRPr="00DD075E">
        <w:rPr>
          <w:rFonts w:asciiTheme="minorHAnsi" w:hAnsiTheme="minorHAnsi" w:cstheme="minorHAnsi"/>
          <w:color w:val="262626"/>
          <w:sz w:val="22"/>
          <w:szCs w:val="22"/>
        </w:rPr>
        <w:t xml:space="preserve">autonomes, </w:t>
      </w:r>
      <w:r w:rsidRPr="00DD075E">
        <w:rPr>
          <w:rFonts w:asciiTheme="minorHAnsi" w:hAnsiTheme="minorHAnsi" w:cstheme="minorHAnsi"/>
          <w:color w:val="262626"/>
          <w:sz w:val="22"/>
          <w:szCs w:val="22"/>
        </w:rPr>
        <w:t>chacune gardant le contrôle de sa gestion opérationnelle.  Si Renault et Nissan restent des entreprises distinctes pour la présentation des comptes</w:t>
      </w:r>
      <w:r w:rsidR="00E75516" w:rsidRPr="00DD075E">
        <w:rPr>
          <w:rFonts w:asciiTheme="minorHAnsi" w:hAnsiTheme="minorHAnsi" w:cstheme="minorHAnsi"/>
          <w:color w:val="262626"/>
          <w:sz w:val="22"/>
          <w:szCs w:val="22"/>
        </w:rPr>
        <w:t>,</w:t>
      </w:r>
      <w:r w:rsidRPr="00DD075E">
        <w:rPr>
          <w:rFonts w:asciiTheme="minorHAnsi" w:hAnsiTheme="minorHAnsi" w:cstheme="minorHAnsi"/>
          <w:color w:val="262626"/>
          <w:sz w:val="22"/>
          <w:szCs w:val="22"/>
        </w:rPr>
        <w:t xml:space="preserve"> le rapprochem</w:t>
      </w:r>
      <w:r w:rsidR="00DB7BEC" w:rsidRPr="00DD075E">
        <w:rPr>
          <w:rFonts w:asciiTheme="minorHAnsi" w:hAnsiTheme="minorHAnsi" w:cstheme="minorHAnsi"/>
          <w:color w:val="262626"/>
          <w:sz w:val="22"/>
          <w:szCs w:val="22"/>
        </w:rPr>
        <w:t>ent, en 2014, des fonctions communes</w:t>
      </w:r>
      <w:r w:rsidRPr="00DD075E">
        <w:rPr>
          <w:rFonts w:asciiTheme="minorHAnsi" w:hAnsiTheme="minorHAnsi" w:cstheme="minorHAnsi"/>
          <w:color w:val="262626"/>
          <w:sz w:val="22"/>
          <w:szCs w:val="22"/>
        </w:rPr>
        <w:t xml:space="preserve"> </w:t>
      </w:r>
      <w:r w:rsidR="00DB7BEC" w:rsidRPr="00DD075E">
        <w:rPr>
          <w:rFonts w:asciiTheme="minorHAnsi" w:hAnsiTheme="minorHAnsi" w:cstheme="minorHAnsi"/>
          <w:color w:val="262626"/>
          <w:sz w:val="22"/>
          <w:szCs w:val="22"/>
        </w:rPr>
        <w:t xml:space="preserve"> a tous les aspects d’une fusion</w:t>
      </w:r>
      <w:r w:rsidRPr="00DD075E">
        <w:rPr>
          <w:rFonts w:asciiTheme="minorHAnsi" w:hAnsiTheme="minorHAnsi" w:cstheme="minorHAnsi"/>
          <w:color w:val="262626"/>
          <w:sz w:val="22"/>
          <w:szCs w:val="22"/>
        </w:rPr>
        <w:t xml:space="preserve">, qui se fait par le bas et qui  fort logiquement </w:t>
      </w:r>
      <w:r w:rsidRPr="00DD075E">
        <w:rPr>
          <w:rFonts w:asciiTheme="minorHAnsi" w:hAnsiTheme="minorHAnsi" w:cstheme="minorHAnsi"/>
          <w:i/>
          <w:color w:val="262626"/>
          <w:sz w:val="22"/>
          <w:szCs w:val="22"/>
        </w:rPr>
        <w:t>« incite également au rapprochement des directions des deux sociétés</w:t>
      </w:r>
      <w:r w:rsidR="00DB7BEC" w:rsidRPr="00DD075E">
        <w:rPr>
          <w:rFonts w:asciiTheme="minorHAnsi" w:hAnsiTheme="minorHAnsi" w:cstheme="minorHAnsi"/>
          <w:i/>
          <w:color w:val="262626"/>
          <w:sz w:val="22"/>
          <w:szCs w:val="22"/>
        </w:rPr>
        <w:t xml:space="preserve"> </w:t>
      </w:r>
      <w:r w:rsidRPr="00DD075E">
        <w:rPr>
          <w:rFonts w:asciiTheme="minorHAnsi" w:hAnsiTheme="minorHAnsi" w:cstheme="minorHAnsi"/>
          <w:i/>
          <w:color w:val="262626"/>
          <w:sz w:val="22"/>
          <w:szCs w:val="22"/>
        </w:rPr>
        <w:t>»</w:t>
      </w:r>
      <w:r w:rsidRPr="00DD075E">
        <w:rPr>
          <w:rFonts w:asciiTheme="minorHAnsi" w:hAnsiTheme="minorHAnsi" w:cstheme="minorHAnsi"/>
          <w:color w:val="262626"/>
          <w:sz w:val="22"/>
          <w:szCs w:val="22"/>
        </w:rPr>
        <w:t xml:space="preserve"> selon les écrits du groupe pour l’asse</w:t>
      </w:r>
      <w:r w:rsidR="0009012F" w:rsidRPr="00DD075E">
        <w:rPr>
          <w:rFonts w:asciiTheme="minorHAnsi" w:hAnsiTheme="minorHAnsi" w:cstheme="minorHAnsi"/>
          <w:color w:val="262626"/>
          <w:sz w:val="22"/>
          <w:szCs w:val="22"/>
        </w:rPr>
        <w:t>mblée des actionnaires de 2015.</w:t>
      </w:r>
      <w:r w:rsidRPr="00DD075E">
        <w:rPr>
          <w:rFonts w:asciiTheme="minorHAnsi" w:hAnsiTheme="minorHAnsi" w:cstheme="minorHAnsi"/>
          <w:color w:val="262626"/>
          <w:sz w:val="22"/>
          <w:szCs w:val="22"/>
        </w:rPr>
        <w:t xml:space="preserve"> Aux antipodes du discours officiel qui réfute régulièrement l’idée de fusion</w:t>
      </w:r>
    </w:p>
    <w:p w:rsidR="00067EB0" w:rsidRPr="00DD075E" w:rsidRDefault="00450AEB" w:rsidP="00A56632">
      <w:pPr>
        <w:spacing w:after="0"/>
        <w:jc w:val="both"/>
        <w:rPr>
          <w:rFonts w:cstheme="minorHAnsi"/>
          <w:b/>
          <w:i/>
          <w:color w:val="FF0000"/>
        </w:rPr>
      </w:pPr>
      <w:r w:rsidRPr="00DD075E">
        <w:rPr>
          <w:rFonts w:cstheme="minorHAnsi"/>
          <w:color w:val="262626"/>
        </w:rPr>
        <w:t>In fine le mécano qui se met en place fait voler en éclat</w:t>
      </w:r>
      <w:r w:rsidR="00BD0A13">
        <w:rPr>
          <w:rFonts w:cstheme="minorHAnsi"/>
          <w:color w:val="262626"/>
        </w:rPr>
        <w:t>s</w:t>
      </w:r>
      <w:r w:rsidRPr="00DD075E">
        <w:rPr>
          <w:rFonts w:cstheme="minorHAnsi"/>
          <w:color w:val="262626"/>
        </w:rPr>
        <w:t xml:space="preserve"> le principe  de deux groupes autonomes, </w:t>
      </w:r>
      <w:r w:rsidR="00CA7447" w:rsidRPr="00DD075E">
        <w:rPr>
          <w:rFonts w:cstheme="minorHAnsi"/>
          <w:color w:val="262626"/>
        </w:rPr>
        <w:t>mythe fondateur de l’Alliance défini par des accords en 2002. En effet la</w:t>
      </w:r>
      <w:r w:rsidR="00067EB0" w:rsidRPr="00DD075E">
        <w:rPr>
          <w:rFonts w:cstheme="minorHAnsi"/>
        </w:rPr>
        <w:t xml:space="preserve"> relation entre les partenaires de l’Alliance</w:t>
      </w:r>
      <w:r w:rsidR="00067EB0" w:rsidRPr="00DD075E">
        <w:rPr>
          <w:rStyle w:val="Appelnotedebasdep"/>
          <w:rFonts w:cstheme="minorHAnsi"/>
        </w:rPr>
        <w:footnoteReference w:id="1"/>
      </w:r>
      <w:r w:rsidR="00067EB0" w:rsidRPr="00DD075E">
        <w:rPr>
          <w:rFonts w:cstheme="minorHAnsi"/>
        </w:rPr>
        <w:t xml:space="preserve"> et la filiale hollandaise RNBV a été approuvée par l’assemblée générale extraordinaire des actionnaires de Renault qui s’est tenue le 28 mars 2002. Sauf à considérer nulles et non avenues, les décisions prises par les actionnaires, on peut rappeler qu’à cette occasion il a été spécifié entr’autres les points suivants : </w:t>
      </w:r>
    </w:p>
    <w:p w:rsidR="00067EB0" w:rsidRPr="00DD075E" w:rsidRDefault="00067EB0" w:rsidP="00067EB0">
      <w:pPr>
        <w:pStyle w:val="Paragraphedeliste"/>
        <w:rPr>
          <w:rFonts w:cstheme="minorHAnsi"/>
          <w:b/>
          <w:i/>
          <w:color w:val="FF0000"/>
        </w:rPr>
      </w:pPr>
    </w:p>
    <w:p w:rsidR="00067EB0" w:rsidRPr="00DD075E" w:rsidRDefault="00067EB0" w:rsidP="00067EB0">
      <w:pPr>
        <w:pStyle w:val="Paragraphedeliste"/>
        <w:numPr>
          <w:ilvl w:val="1"/>
          <w:numId w:val="1"/>
        </w:numPr>
        <w:tabs>
          <w:tab w:val="left" w:pos="284"/>
        </w:tabs>
        <w:spacing w:after="0"/>
        <w:jc w:val="both"/>
        <w:rPr>
          <w:rFonts w:cstheme="minorHAnsi"/>
          <w:b/>
          <w:i/>
          <w:color w:val="FF0000"/>
        </w:rPr>
      </w:pPr>
      <w:r w:rsidRPr="00DD075E">
        <w:rPr>
          <w:rFonts w:cstheme="minorHAnsi"/>
          <w:b/>
          <w:i/>
          <w:color w:val="FF0000"/>
        </w:rPr>
        <w:t>Renault s.a.s. ne déléguera pas  sa gestion opérationnelle à Renault-Nissan bv</w:t>
      </w:r>
      <w:r w:rsidRPr="00DD075E">
        <w:rPr>
          <w:rFonts w:cstheme="minorHAnsi"/>
          <w:i/>
        </w:rPr>
        <w:t>.</w:t>
      </w:r>
      <w:r w:rsidRPr="00DD075E">
        <w:rPr>
          <w:rFonts w:cstheme="minorHAnsi"/>
          <w:b/>
          <w:bCs/>
          <w:i/>
        </w:rPr>
        <w:t xml:space="preserve"> </w:t>
      </w:r>
    </w:p>
    <w:p w:rsidR="00067EB0" w:rsidRPr="00DD075E" w:rsidRDefault="00067EB0" w:rsidP="00067EB0">
      <w:pPr>
        <w:pStyle w:val="Paragraphedeliste"/>
        <w:numPr>
          <w:ilvl w:val="1"/>
          <w:numId w:val="1"/>
        </w:numPr>
        <w:tabs>
          <w:tab w:val="left" w:pos="284"/>
        </w:tabs>
        <w:spacing w:after="0"/>
        <w:jc w:val="both"/>
        <w:rPr>
          <w:rFonts w:cstheme="minorHAnsi"/>
          <w:b/>
          <w:i/>
          <w:color w:val="FF0000"/>
        </w:rPr>
      </w:pPr>
      <w:r w:rsidRPr="00DD075E">
        <w:rPr>
          <w:rFonts w:cstheme="minorHAnsi"/>
          <w:i/>
        </w:rPr>
        <w:t xml:space="preserve">Renault s.a.s. de Nissan Motor Co., Ltd. </w:t>
      </w:r>
      <w:r w:rsidRPr="00DD075E">
        <w:rPr>
          <w:rFonts w:cstheme="minorHAnsi"/>
          <w:b/>
          <w:i/>
          <w:color w:val="FF0000"/>
        </w:rPr>
        <w:t>demeurent strictement indépendants</w:t>
      </w:r>
      <w:r w:rsidRPr="00DD075E">
        <w:rPr>
          <w:rFonts w:cstheme="minorHAnsi"/>
          <w:i/>
        </w:rPr>
        <w:t xml:space="preserve">, </w:t>
      </w:r>
    </w:p>
    <w:p w:rsidR="00067EB0" w:rsidRPr="00DD075E" w:rsidRDefault="00067EB0" w:rsidP="00067EB0">
      <w:pPr>
        <w:pStyle w:val="Paragraphedeliste"/>
        <w:numPr>
          <w:ilvl w:val="1"/>
          <w:numId w:val="1"/>
        </w:numPr>
        <w:tabs>
          <w:tab w:val="left" w:pos="284"/>
        </w:tabs>
        <w:spacing w:after="0"/>
        <w:jc w:val="both"/>
        <w:rPr>
          <w:rFonts w:cstheme="minorHAnsi"/>
        </w:rPr>
      </w:pPr>
      <w:r w:rsidRPr="00DD075E">
        <w:rPr>
          <w:rFonts w:cstheme="minorHAnsi"/>
          <w:b/>
          <w:i/>
          <w:color w:val="FF0000"/>
        </w:rPr>
        <w:t>Renault, d’une part, et Nissan, d’autre part, poursuivent chacune leurs activités comme deux sociétés distinctes</w:t>
      </w:r>
      <w:r w:rsidR="00815414" w:rsidRPr="00DD075E">
        <w:rPr>
          <w:rFonts w:cstheme="minorHAnsi"/>
          <w:i/>
        </w:rPr>
        <w:t>,</w:t>
      </w:r>
      <w:r w:rsidRPr="00DD075E">
        <w:rPr>
          <w:rFonts w:cstheme="minorHAnsi"/>
          <w:i/>
        </w:rPr>
        <w:t xml:space="preserve"> </w:t>
      </w:r>
    </w:p>
    <w:p w:rsidR="00067EB0" w:rsidRPr="00DD075E" w:rsidRDefault="00067EB0" w:rsidP="00067EB0">
      <w:pPr>
        <w:pStyle w:val="Paragraphedeliste"/>
        <w:numPr>
          <w:ilvl w:val="1"/>
          <w:numId w:val="1"/>
        </w:numPr>
        <w:tabs>
          <w:tab w:val="left" w:pos="284"/>
        </w:tabs>
        <w:spacing w:after="0"/>
        <w:jc w:val="both"/>
        <w:rPr>
          <w:rFonts w:cstheme="minorHAnsi"/>
        </w:rPr>
      </w:pPr>
      <w:r w:rsidRPr="00DD075E">
        <w:rPr>
          <w:rFonts w:cstheme="minorHAnsi"/>
          <w:i/>
        </w:rPr>
        <w:t xml:space="preserve">Au niveau opérationnel, pour chaque société, la gestion opérationnelle reste confiée à chaque Direction Générale, responsable devant son Conseil d’administration. </w:t>
      </w:r>
    </w:p>
    <w:p w:rsidR="00067EB0" w:rsidRPr="00DD075E" w:rsidRDefault="00067EB0" w:rsidP="00067EB0">
      <w:pPr>
        <w:pStyle w:val="Paragraphedeliste"/>
        <w:numPr>
          <w:ilvl w:val="1"/>
          <w:numId w:val="1"/>
        </w:numPr>
        <w:tabs>
          <w:tab w:val="left" w:pos="284"/>
        </w:tabs>
        <w:spacing w:after="0"/>
        <w:jc w:val="both"/>
        <w:rPr>
          <w:rFonts w:cstheme="minorHAnsi"/>
        </w:rPr>
      </w:pPr>
      <w:r w:rsidRPr="00DD075E">
        <w:rPr>
          <w:rFonts w:cstheme="minorHAnsi"/>
          <w:i/>
        </w:rPr>
        <w:t>Ce renforcement de l’Alliance, tout en préservant les droits des actionnaires de Renault et l’autonomie opérationnelle des deux sociétés, accélère le développement du groupe binational Renault-Nissan, à vocation mondiale</w:t>
      </w:r>
      <w:r w:rsidRPr="00DD075E">
        <w:rPr>
          <w:rFonts w:cstheme="minorHAnsi"/>
        </w:rPr>
        <w:t> ….</w:t>
      </w:r>
    </w:p>
    <w:p w:rsidR="00A56632" w:rsidRPr="00DD075E" w:rsidRDefault="00A56632" w:rsidP="00067EB0">
      <w:pPr>
        <w:spacing w:after="0"/>
        <w:jc w:val="both"/>
        <w:rPr>
          <w:rFonts w:cstheme="minorHAnsi"/>
        </w:rPr>
      </w:pPr>
    </w:p>
    <w:p w:rsidR="00067EB0" w:rsidRDefault="00067EB0" w:rsidP="00067EB0">
      <w:pPr>
        <w:spacing w:after="0"/>
        <w:jc w:val="both"/>
        <w:rPr>
          <w:i/>
          <w:sz w:val="24"/>
          <w:szCs w:val="24"/>
        </w:rPr>
      </w:pPr>
      <w:r w:rsidRPr="00DD075E">
        <w:rPr>
          <w:rFonts w:cstheme="minorHAnsi"/>
        </w:rPr>
        <w:t>Pour mémoire</w:t>
      </w:r>
      <w:r w:rsidR="00CA7447" w:rsidRPr="00DD075E">
        <w:rPr>
          <w:rFonts w:cstheme="minorHAnsi"/>
        </w:rPr>
        <w:t>, également,</w:t>
      </w:r>
      <w:r w:rsidRPr="00DD075E">
        <w:rPr>
          <w:rFonts w:cstheme="minorHAnsi"/>
        </w:rPr>
        <w:t xml:space="preserve"> les pouvoirs de décision et de  proposition</w:t>
      </w:r>
      <w:r w:rsidR="00AD6895">
        <w:rPr>
          <w:rFonts w:cstheme="minorHAnsi"/>
        </w:rPr>
        <w:t>s</w:t>
      </w:r>
      <w:r w:rsidRPr="00DD075E">
        <w:rPr>
          <w:rFonts w:cstheme="minorHAnsi"/>
        </w:rPr>
        <w:t xml:space="preserve"> dans  le domaine de  la stratégie et de  la  planification devant être menés par l'Alliance ont été attribués à Renault-Nissan bv pour un</w:t>
      </w:r>
      <w:r w:rsidR="00CA7447" w:rsidRPr="00DD075E">
        <w:rPr>
          <w:rFonts w:cstheme="minorHAnsi"/>
        </w:rPr>
        <w:t>e  durée de  dix  ans en 2002. C</w:t>
      </w:r>
      <w:r w:rsidRPr="00DD075E">
        <w:rPr>
          <w:rFonts w:cstheme="minorHAnsi"/>
        </w:rPr>
        <w:t>e délai passé ils n’ont pas été reconduits par les actionnaires</w:t>
      </w:r>
      <w:r w:rsidR="00CA7447" w:rsidRPr="00DD075E">
        <w:rPr>
          <w:rFonts w:cstheme="minorHAnsi"/>
        </w:rPr>
        <w:t>, alors ? </w:t>
      </w:r>
      <w:r w:rsidRPr="00DD075E">
        <w:rPr>
          <w:rFonts w:cstheme="minorHAnsi"/>
        </w:rPr>
        <w:t>Accessoirement aussi no</w:t>
      </w:r>
      <w:r w:rsidR="0046224E" w:rsidRPr="00DD075E">
        <w:rPr>
          <w:rFonts w:cstheme="minorHAnsi"/>
        </w:rPr>
        <w:t>us citerons que dans le cadre le</w:t>
      </w:r>
      <w:r w:rsidRPr="00DD075E">
        <w:rPr>
          <w:rFonts w:cstheme="minorHAnsi"/>
        </w:rPr>
        <w:t xml:space="preserve"> funeste pacte de stabilisation la gestion des avoirs du constructeur de Billancourt lui échappe alors qu’en principe : </w:t>
      </w:r>
      <w:r w:rsidRPr="00DD075E">
        <w:rPr>
          <w:rFonts w:cstheme="minorHAnsi"/>
          <w:i/>
        </w:rPr>
        <w:t>Renault SA conserve en propre les participations</w:t>
      </w:r>
      <w:r w:rsidRPr="00DD075E">
        <w:rPr>
          <w:i/>
          <w:sz w:val="24"/>
          <w:szCs w:val="24"/>
        </w:rPr>
        <w:t xml:space="preserve"> de Renault dans Nissan.</w:t>
      </w:r>
    </w:p>
    <w:p w:rsidR="0088749F" w:rsidRDefault="0088749F" w:rsidP="00067EB0">
      <w:pPr>
        <w:spacing w:after="0"/>
        <w:jc w:val="both"/>
        <w:rPr>
          <w:i/>
          <w:sz w:val="24"/>
          <w:szCs w:val="24"/>
        </w:rPr>
      </w:pPr>
    </w:p>
    <w:p w:rsidR="00067EB0" w:rsidRPr="00DD075E" w:rsidRDefault="00067EB0" w:rsidP="00067EB0">
      <w:pPr>
        <w:tabs>
          <w:tab w:val="left" w:pos="284"/>
        </w:tabs>
        <w:spacing w:after="0"/>
        <w:jc w:val="both"/>
        <w:rPr>
          <w:rFonts w:eastAsia="Times New Roman" w:cstheme="minorHAnsi"/>
          <w:color w:val="262626"/>
          <w:lang w:eastAsia="fr-FR"/>
        </w:rPr>
      </w:pPr>
      <w:r w:rsidRPr="00DD075E">
        <w:rPr>
          <w:rFonts w:eastAsia="Times New Roman" w:cstheme="minorHAnsi"/>
          <w:color w:val="262626"/>
          <w:lang w:eastAsia="fr-FR"/>
        </w:rPr>
        <w:t xml:space="preserve">Ce passage permet de comprendre que les accords signés ont été quelque peu « revus ». Les modifications des pouvoirs de la filiale RNBV, </w:t>
      </w:r>
      <w:r w:rsidR="0009012F" w:rsidRPr="00DD075E">
        <w:rPr>
          <w:rFonts w:eastAsia="Times New Roman" w:cstheme="minorHAnsi"/>
          <w:color w:val="262626"/>
          <w:lang w:eastAsia="fr-FR"/>
        </w:rPr>
        <w:t xml:space="preserve">sans accord des actionnaires, </w:t>
      </w:r>
      <w:r w:rsidRPr="00DD075E">
        <w:rPr>
          <w:rFonts w:eastAsia="Times New Roman" w:cstheme="minorHAnsi"/>
          <w:color w:val="262626"/>
          <w:lang w:eastAsia="fr-FR"/>
        </w:rPr>
        <w:t>ne sont pas sans poser un problème de fond à l’égard de la légitimité des décisions prises par l’alliance au nom de l’Alliance (voir la note bas de page précédente).</w:t>
      </w:r>
    </w:p>
    <w:p w:rsidR="001245FF" w:rsidRDefault="001245FF" w:rsidP="00067EB0">
      <w:pPr>
        <w:spacing w:after="0"/>
        <w:jc w:val="both"/>
        <w:rPr>
          <w:rFonts w:eastAsia="Times New Roman" w:cstheme="minorHAnsi"/>
          <w:b/>
          <w:color w:val="FF0000"/>
          <w:sz w:val="28"/>
          <w:szCs w:val="28"/>
          <w:lang w:eastAsia="fr-FR"/>
        </w:rPr>
      </w:pPr>
    </w:p>
    <w:p w:rsidR="00067EB0" w:rsidRPr="001245FF" w:rsidRDefault="00067EB0" w:rsidP="00067EB0">
      <w:pPr>
        <w:spacing w:after="0"/>
        <w:jc w:val="both"/>
        <w:rPr>
          <w:rFonts w:eastAsia="Times New Roman" w:cstheme="minorHAnsi"/>
          <w:b/>
          <w:color w:val="FF0000"/>
          <w:sz w:val="28"/>
          <w:szCs w:val="28"/>
          <w:lang w:eastAsia="fr-FR"/>
        </w:rPr>
      </w:pPr>
      <w:r w:rsidRPr="001245FF">
        <w:rPr>
          <w:rFonts w:eastAsia="Times New Roman" w:cstheme="minorHAnsi"/>
          <w:b/>
          <w:color w:val="FF0000"/>
          <w:sz w:val="28"/>
          <w:szCs w:val="28"/>
          <w:lang w:eastAsia="fr-FR"/>
        </w:rPr>
        <w:t>Fusion ou non Fusion ?</w:t>
      </w:r>
    </w:p>
    <w:p w:rsidR="00067EB0" w:rsidRPr="001245FF" w:rsidRDefault="00067EB0" w:rsidP="00067EB0">
      <w:pPr>
        <w:tabs>
          <w:tab w:val="left" w:pos="284"/>
        </w:tabs>
        <w:spacing w:after="0"/>
        <w:jc w:val="both"/>
        <w:rPr>
          <w:rFonts w:eastAsia="Times New Roman" w:cstheme="minorHAnsi"/>
          <w:b/>
          <w:color w:val="FF0000"/>
          <w:sz w:val="28"/>
          <w:szCs w:val="28"/>
          <w:lang w:eastAsia="fr-FR"/>
        </w:rPr>
      </w:pPr>
    </w:p>
    <w:p w:rsidR="00067EB0" w:rsidRDefault="00067EB0" w:rsidP="00067EB0">
      <w:pPr>
        <w:spacing w:after="0"/>
        <w:jc w:val="both"/>
        <w:rPr>
          <w:rFonts w:eastAsia="Times New Roman" w:cstheme="minorHAnsi"/>
          <w:color w:val="262626"/>
          <w:lang w:eastAsia="fr-FR"/>
        </w:rPr>
      </w:pPr>
      <w:r w:rsidRPr="00DD075E">
        <w:rPr>
          <w:rFonts w:eastAsia="Times New Roman" w:cstheme="minorHAnsi"/>
          <w:color w:val="262626"/>
          <w:lang w:eastAsia="fr-FR"/>
        </w:rPr>
        <w:t xml:space="preserve">Nous assistons par ce transfert à un appauvrissement relatif des partenaires qui se retrouvent dépendants d’une filiale, RNBV, commune aux deux groupes, avec cette particularité : Renault est en minorité dans l’organe qui dirige cette filiale «  le comité de direction de l’Alliance » ! </w:t>
      </w:r>
      <w:r w:rsidR="00F64FDD" w:rsidRPr="00DD075E">
        <w:rPr>
          <w:rFonts w:eastAsia="Times New Roman" w:cstheme="minorHAnsi"/>
          <w:color w:val="262626"/>
          <w:lang w:eastAsia="fr-FR"/>
        </w:rPr>
        <w:t>La</w:t>
      </w:r>
      <w:r w:rsidRPr="00DD075E">
        <w:rPr>
          <w:rFonts w:eastAsia="Times New Roman" w:cstheme="minorHAnsi"/>
          <w:color w:val="262626"/>
          <w:lang w:eastAsia="fr-FR"/>
        </w:rPr>
        <w:t xml:space="preserve"> note précitée en page précédente est à lire pour comprendre cet imbroglio. </w:t>
      </w:r>
    </w:p>
    <w:p w:rsidR="001245FF" w:rsidRPr="00DD075E" w:rsidRDefault="001245FF" w:rsidP="00067EB0">
      <w:pPr>
        <w:spacing w:after="0"/>
        <w:jc w:val="both"/>
        <w:rPr>
          <w:rFonts w:eastAsia="Times New Roman" w:cstheme="minorHAnsi"/>
          <w:color w:val="262626"/>
          <w:lang w:eastAsia="fr-FR"/>
        </w:rPr>
      </w:pPr>
    </w:p>
    <w:p w:rsidR="00067EB0" w:rsidRDefault="0009012F" w:rsidP="00067EB0">
      <w:pPr>
        <w:tabs>
          <w:tab w:val="left" w:pos="284"/>
        </w:tabs>
        <w:spacing w:after="0"/>
        <w:jc w:val="both"/>
        <w:rPr>
          <w:rFonts w:eastAsia="Times New Roman" w:cstheme="minorHAnsi"/>
          <w:color w:val="262626"/>
          <w:lang w:eastAsia="fr-FR"/>
        </w:rPr>
      </w:pPr>
      <w:r w:rsidRPr="00DD075E">
        <w:rPr>
          <w:rFonts w:eastAsia="Times New Roman" w:cstheme="minorHAnsi"/>
          <w:color w:val="262626"/>
          <w:lang w:eastAsia="fr-FR"/>
        </w:rPr>
        <w:t>La filiale hollandaise RNBV était</w:t>
      </w:r>
      <w:r w:rsidR="00067EB0" w:rsidRPr="00DD075E">
        <w:rPr>
          <w:rFonts w:eastAsia="Times New Roman" w:cstheme="minorHAnsi"/>
          <w:color w:val="262626"/>
          <w:lang w:eastAsia="fr-FR"/>
        </w:rPr>
        <w:t xml:space="preserve"> à l’origine un organe d’échanges et de concertation entre les partenaires de l’Alliance. Progressivement elle devient l’instance qui gère jour le jour les filiales issues du regroupement des fonctions communes aux différents constructeurs qui composent ou composeront l’Alliance.</w:t>
      </w:r>
    </w:p>
    <w:p w:rsidR="001245FF" w:rsidRPr="00DD075E" w:rsidRDefault="001245FF" w:rsidP="00067EB0">
      <w:pPr>
        <w:tabs>
          <w:tab w:val="left" w:pos="284"/>
        </w:tabs>
        <w:spacing w:after="0"/>
        <w:jc w:val="both"/>
        <w:rPr>
          <w:rFonts w:eastAsia="Times New Roman" w:cstheme="minorHAnsi"/>
          <w:color w:val="262626"/>
          <w:lang w:eastAsia="fr-FR"/>
        </w:rPr>
      </w:pPr>
    </w:p>
    <w:p w:rsidR="00670200" w:rsidRPr="00DD075E" w:rsidRDefault="00067EB0" w:rsidP="00670200">
      <w:pPr>
        <w:tabs>
          <w:tab w:val="left" w:pos="284"/>
        </w:tabs>
        <w:spacing w:after="0"/>
        <w:jc w:val="both"/>
        <w:rPr>
          <w:rFonts w:eastAsia="Times New Roman" w:cstheme="minorHAnsi"/>
          <w:color w:val="262626"/>
          <w:lang w:eastAsia="fr-FR"/>
        </w:rPr>
      </w:pPr>
      <w:r w:rsidRPr="00DD075E">
        <w:rPr>
          <w:rFonts w:eastAsia="Times New Roman" w:cstheme="minorHAnsi"/>
          <w:color w:val="262626"/>
          <w:lang w:eastAsia="fr-FR"/>
        </w:rPr>
        <w:t>Quand bien même l’esprit de l’accord de 1999 serait-il tenu pour quantité négligeable, et donc le mécano « made in Ghosn » pour acceptable il n’en reste moins qu’un autre volet de questions attendent leurs réponses.</w:t>
      </w:r>
    </w:p>
    <w:p w:rsidR="00216884" w:rsidRPr="00DD075E" w:rsidRDefault="00216884" w:rsidP="00216884">
      <w:pPr>
        <w:pStyle w:val="Paragraphedeliste"/>
        <w:tabs>
          <w:tab w:val="left" w:pos="284"/>
        </w:tabs>
        <w:spacing w:after="0"/>
        <w:jc w:val="both"/>
        <w:rPr>
          <w:rFonts w:eastAsia="Times New Roman" w:cstheme="minorHAnsi"/>
          <w:color w:val="262626"/>
          <w:lang w:eastAsia="fr-FR"/>
        </w:rPr>
      </w:pPr>
    </w:p>
    <w:p w:rsidR="00670200" w:rsidRPr="00DD075E" w:rsidRDefault="00067EB0" w:rsidP="00216884">
      <w:pPr>
        <w:pStyle w:val="Paragraphedeliste"/>
        <w:tabs>
          <w:tab w:val="left" w:pos="284"/>
        </w:tabs>
        <w:spacing w:after="0"/>
        <w:jc w:val="both"/>
        <w:rPr>
          <w:rFonts w:eastAsia="Times New Roman" w:cstheme="minorHAnsi"/>
          <w:color w:val="262626"/>
          <w:lang w:eastAsia="fr-FR"/>
        </w:rPr>
      </w:pPr>
      <w:r w:rsidRPr="00DD075E">
        <w:rPr>
          <w:rFonts w:eastAsia="Times New Roman" w:cstheme="minorHAnsi"/>
          <w:color w:val="262626"/>
          <w:lang w:eastAsia="fr-FR"/>
        </w:rPr>
        <w:t>Peu ou prou toutes les fonctions qui permettent de « construire » au sens large un véhicule sont directement sous le contrôle</w:t>
      </w:r>
      <w:r w:rsidR="00CA7447" w:rsidRPr="00DD075E">
        <w:rPr>
          <w:rFonts w:eastAsia="Times New Roman" w:cstheme="minorHAnsi"/>
          <w:color w:val="262626"/>
          <w:lang w:eastAsia="fr-FR"/>
        </w:rPr>
        <w:t xml:space="preserve"> de l’alliance : Renault est </w:t>
      </w:r>
      <w:r w:rsidRPr="00DD075E">
        <w:rPr>
          <w:rFonts w:eastAsia="Times New Roman" w:cstheme="minorHAnsi"/>
          <w:color w:val="262626"/>
          <w:lang w:eastAsia="fr-FR"/>
        </w:rPr>
        <w:t xml:space="preserve">devant le fait accompli : sa  gestion opérationnelle est transférée à Renault-Nissan bv. </w:t>
      </w:r>
      <w:r w:rsidR="0009012F" w:rsidRPr="00DD075E">
        <w:rPr>
          <w:rFonts w:eastAsia="Times New Roman" w:cstheme="minorHAnsi"/>
          <w:color w:val="262626"/>
          <w:lang w:eastAsia="fr-FR"/>
        </w:rPr>
        <w:t>C’est donc une entorse à la doctrine  officielle pour laquelle le terme de fusion est tabou. Faut-il écrire qu’il y a eu tromperie ?</w:t>
      </w:r>
    </w:p>
    <w:p w:rsidR="00216884" w:rsidRPr="00DD075E" w:rsidRDefault="0009012F" w:rsidP="00216884">
      <w:pPr>
        <w:pStyle w:val="Paragraphedeliste"/>
        <w:tabs>
          <w:tab w:val="left" w:pos="284"/>
        </w:tabs>
        <w:spacing w:after="0"/>
        <w:jc w:val="both"/>
        <w:rPr>
          <w:rFonts w:eastAsia="Times New Roman" w:cstheme="minorHAnsi"/>
          <w:color w:val="262626"/>
          <w:lang w:eastAsia="fr-FR"/>
        </w:rPr>
      </w:pPr>
      <w:r w:rsidRPr="00DD075E">
        <w:rPr>
          <w:rFonts w:eastAsia="Times New Roman" w:cstheme="minorHAnsi"/>
          <w:color w:val="262626"/>
          <w:lang w:eastAsia="fr-FR"/>
        </w:rPr>
        <w:t xml:space="preserve"> </w:t>
      </w:r>
    </w:p>
    <w:p w:rsidR="00670200" w:rsidRPr="00DD075E" w:rsidRDefault="00067EB0" w:rsidP="00216884">
      <w:pPr>
        <w:pStyle w:val="Paragraphedeliste"/>
        <w:tabs>
          <w:tab w:val="left" w:pos="284"/>
        </w:tabs>
        <w:spacing w:after="0"/>
        <w:jc w:val="both"/>
        <w:rPr>
          <w:rFonts w:eastAsia="Times New Roman" w:cstheme="minorHAnsi"/>
          <w:color w:val="262626"/>
          <w:lang w:eastAsia="fr-FR"/>
        </w:rPr>
      </w:pPr>
      <w:r w:rsidRPr="00DD075E">
        <w:rPr>
          <w:rFonts w:eastAsia="Times New Roman" w:cstheme="minorHAnsi"/>
          <w:color w:val="262626"/>
          <w:lang w:eastAsia="fr-FR"/>
        </w:rPr>
        <w:t>Immédiatement se pose la question de la prédominance et du leadership au sein de l’ensemble en devenir : si l’on en reste à Nissan et à Renault chacune des deux sociétés apportent ses actifs, son expérience, son savoir-faire. Dans ces conditions : sur quelles bases se font les échanges entre cette nouvelle division et Renault d’un côté et Nissan de l’autre, explicité différemment : comment les résultats de cette division sont-ils rapportés dans le bilan des deux partenaires ? Sur quelles bases ses apports sont-ils valorisés, inversement si la nouvelle entité est dans le giron de l’alliance (voir la note en bas de page) quels retours les deux constructeurs peuvent-ils espérer ? La venue de Mitsubishi est à ce niveau problématique pour Renault, sera-t-il tenu compte que le nouvel arrivant intègre un ensemble dont le constructeur de Billancourt po</w:t>
      </w:r>
      <w:r w:rsidR="00FE4363" w:rsidRPr="00DD075E">
        <w:rPr>
          <w:rFonts w:eastAsia="Times New Roman" w:cstheme="minorHAnsi"/>
          <w:color w:val="262626"/>
          <w:lang w:eastAsia="fr-FR"/>
        </w:rPr>
        <w:t>ssède 44% du capital de Nissan.</w:t>
      </w:r>
    </w:p>
    <w:p w:rsidR="00670200" w:rsidRPr="00DD075E" w:rsidRDefault="00670200" w:rsidP="00670200">
      <w:pPr>
        <w:pStyle w:val="Paragraphedeliste"/>
        <w:rPr>
          <w:rFonts w:eastAsia="Times New Roman" w:cstheme="minorHAnsi"/>
          <w:color w:val="262626"/>
          <w:lang w:eastAsia="fr-FR"/>
        </w:rPr>
      </w:pPr>
    </w:p>
    <w:p w:rsidR="005B7E7D" w:rsidRDefault="005B7E7D" w:rsidP="005B7E7D">
      <w:pPr>
        <w:pStyle w:val="Paragraphedeliste"/>
        <w:tabs>
          <w:tab w:val="left" w:pos="284"/>
        </w:tabs>
        <w:spacing w:after="0"/>
        <w:jc w:val="both"/>
        <w:rPr>
          <w:rFonts w:eastAsia="Times New Roman" w:cstheme="minorHAnsi"/>
          <w:color w:val="262626"/>
          <w:lang w:eastAsia="fr-FR"/>
        </w:rPr>
      </w:pPr>
      <w:r>
        <w:rPr>
          <w:rFonts w:eastAsia="Times New Roman" w:cstheme="minorHAnsi"/>
          <w:color w:val="262626"/>
          <w:lang w:eastAsia="fr-FR"/>
        </w:rPr>
        <w:t>Les</w:t>
      </w:r>
      <w:r w:rsidR="00082686" w:rsidRPr="00DD075E">
        <w:rPr>
          <w:rFonts w:eastAsia="Times New Roman" w:cstheme="minorHAnsi"/>
          <w:color w:val="262626"/>
          <w:lang w:eastAsia="fr-FR"/>
        </w:rPr>
        <w:t xml:space="preserve"> conditions de la signature du pacte de stabilisation doivent être éclaircies. </w:t>
      </w:r>
      <w:r w:rsidR="00AD6895">
        <w:rPr>
          <w:rFonts w:eastAsia="Times New Roman" w:cstheme="minorHAnsi"/>
          <w:color w:val="262626"/>
          <w:lang w:eastAsia="fr-FR"/>
        </w:rPr>
        <w:t>Co</w:t>
      </w:r>
      <w:r w:rsidR="00082686" w:rsidRPr="00DD075E">
        <w:rPr>
          <w:rFonts w:eastAsia="Times New Roman" w:cstheme="minorHAnsi"/>
          <w:color w:val="262626"/>
          <w:lang w:eastAsia="fr-FR"/>
        </w:rPr>
        <w:t xml:space="preserve">mment le ministre de l’économie, aujourd’hui au poste que l’on lui connaît </w:t>
      </w:r>
      <w:r w:rsidR="00815414" w:rsidRPr="00DD075E">
        <w:rPr>
          <w:rFonts w:eastAsia="Times New Roman" w:cstheme="minorHAnsi"/>
          <w:color w:val="262626"/>
          <w:lang w:eastAsia="fr-FR"/>
        </w:rPr>
        <w:t>va-t-il</w:t>
      </w:r>
      <w:r w:rsidR="00082686" w:rsidRPr="00DD075E">
        <w:rPr>
          <w:rFonts w:eastAsia="Times New Roman" w:cstheme="minorHAnsi"/>
          <w:color w:val="262626"/>
          <w:lang w:eastAsia="fr-FR"/>
        </w:rPr>
        <w:t xml:space="preserve"> accept</w:t>
      </w:r>
      <w:r w:rsidR="0046224E" w:rsidRPr="00DD075E">
        <w:rPr>
          <w:rFonts w:eastAsia="Times New Roman" w:cstheme="minorHAnsi"/>
          <w:color w:val="262626"/>
          <w:lang w:eastAsia="fr-FR"/>
        </w:rPr>
        <w:t>é</w:t>
      </w:r>
      <w:r w:rsidR="001402B4" w:rsidRPr="00DD075E">
        <w:rPr>
          <w:rFonts w:eastAsia="Times New Roman" w:cstheme="minorHAnsi"/>
          <w:color w:val="262626"/>
          <w:lang w:eastAsia="fr-FR"/>
        </w:rPr>
        <w:t xml:space="preserve"> qu’après huit mois d’un affrontement larvé entre Carlos Ghosn et l’État français, un armistice a été conclu sous la forme d’un « pacte de stabilisation » qui consacre la suprématie de Nissan.</w:t>
      </w:r>
      <w:r w:rsidR="00310F56" w:rsidRPr="00DD075E">
        <w:rPr>
          <w:rFonts w:eastAsia="Times New Roman" w:cstheme="minorHAnsi"/>
          <w:color w:val="262626"/>
          <w:lang w:eastAsia="fr-FR"/>
        </w:rPr>
        <w:t xml:space="preserve">  </w:t>
      </w:r>
      <w:r w:rsidR="001402B4" w:rsidRPr="00DD075E">
        <w:rPr>
          <w:rFonts w:eastAsia="Times New Roman" w:cstheme="minorHAnsi"/>
          <w:color w:val="262626"/>
          <w:lang w:eastAsia="fr-FR"/>
        </w:rPr>
        <w:t xml:space="preserve">Paradoxalement, nous </w:t>
      </w:r>
      <w:r w:rsidR="00310F56" w:rsidRPr="00DD075E">
        <w:rPr>
          <w:rFonts w:eastAsia="Times New Roman" w:cstheme="minorHAnsi"/>
          <w:color w:val="262626"/>
          <w:lang w:eastAsia="fr-FR"/>
        </w:rPr>
        <w:t>n’avons aucune information sur les conséquences de ce pacte de stabilisation</w:t>
      </w:r>
      <w:r w:rsidR="00670200" w:rsidRPr="00DD075E">
        <w:rPr>
          <w:rFonts w:eastAsia="Times New Roman" w:cstheme="minorHAnsi"/>
          <w:color w:val="262626"/>
          <w:lang w:eastAsia="fr-FR"/>
        </w:rPr>
        <w:t xml:space="preserve"> de Nissan vis-à-vis de </w:t>
      </w:r>
      <w:r w:rsidR="0046224E" w:rsidRPr="00DD075E">
        <w:rPr>
          <w:rFonts w:eastAsia="Times New Roman" w:cstheme="minorHAnsi"/>
          <w:color w:val="262626"/>
          <w:lang w:eastAsia="fr-FR"/>
        </w:rPr>
        <w:t>Renault</w:t>
      </w:r>
    </w:p>
    <w:p w:rsidR="00D7125A" w:rsidRDefault="00AD6895" w:rsidP="005B7E7D">
      <w:pPr>
        <w:pStyle w:val="Paragraphedeliste"/>
        <w:tabs>
          <w:tab w:val="left" w:pos="284"/>
        </w:tabs>
        <w:spacing w:after="0"/>
        <w:jc w:val="both"/>
        <w:rPr>
          <w:rFonts w:eastAsia="Times New Roman" w:cstheme="minorHAnsi"/>
          <w:color w:val="262626"/>
          <w:lang w:eastAsia="fr-FR"/>
        </w:rPr>
      </w:pPr>
      <w:r>
        <w:rPr>
          <w:rFonts w:eastAsia="Times New Roman" w:cstheme="minorHAnsi"/>
          <w:color w:val="262626"/>
          <w:lang w:eastAsia="fr-FR"/>
        </w:rPr>
        <w:lastRenderedPageBreak/>
        <w:t>Une attention particulière doit être portée sur les</w:t>
      </w:r>
      <w:r w:rsidR="00F00453" w:rsidRPr="00DD075E">
        <w:rPr>
          <w:rFonts w:eastAsia="Times New Roman" w:cstheme="minorHAnsi"/>
          <w:color w:val="262626"/>
          <w:lang w:eastAsia="fr-FR"/>
        </w:rPr>
        <w:t xml:space="preserve"> participations croisées la situation </w:t>
      </w:r>
      <w:r>
        <w:rPr>
          <w:rFonts w:eastAsia="Times New Roman" w:cstheme="minorHAnsi"/>
          <w:color w:val="262626"/>
          <w:lang w:eastAsia="fr-FR"/>
        </w:rPr>
        <w:t xml:space="preserve"> </w:t>
      </w:r>
      <w:r w:rsidR="00F00453" w:rsidRPr="00DD075E">
        <w:rPr>
          <w:rFonts w:eastAsia="Times New Roman" w:cstheme="minorHAnsi"/>
          <w:color w:val="262626"/>
          <w:lang w:eastAsia="fr-FR"/>
        </w:rPr>
        <w:t xml:space="preserve">de l’Alliance </w:t>
      </w:r>
      <w:r w:rsidR="005A2CDA" w:rsidRPr="00DD075E">
        <w:rPr>
          <w:rFonts w:eastAsia="Times New Roman" w:cstheme="minorHAnsi"/>
          <w:color w:val="262626"/>
          <w:lang w:eastAsia="fr-FR"/>
        </w:rPr>
        <w:t xml:space="preserve">telle qu’elle était </w:t>
      </w:r>
      <w:r w:rsidR="00F00453" w:rsidRPr="00DD075E">
        <w:rPr>
          <w:rFonts w:eastAsia="Times New Roman" w:cstheme="minorHAnsi"/>
          <w:color w:val="262626"/>
          <w:lang w:eastAsia="fr-FR"/>
        </w:rPr>
        <w:t>en mars 1999</w:t>
      </w:r>
      <w:r w:rsidR="001A29BC" w:rsidRPr="00DD075E">
        <w:rPr>
          <w:rFonts w:eastAsia="Times New Roman" w:cstheme="minorHAnsi"/>
          <w:color w:val="262626"/>
          <w:lang w:eastAsia="fr-FR"/>
        </w:rPr>
        <w:t xml:space="preserve">- février </w:t>
      </w:r>
      <w:r w:rsidR="00F00453" w:rsidRPr="00DD075E">
        <w:rPr>
          <w:rFonts w:eastAsia="Times New Roman" w:cstheme="minorHAnsi"/>
          <w:color w:val="262626"/>
          <w:lang w:eastAsia="fr-FR"/>
        </w:rPr>
        <w:t>2002 (avec Nissan en faillite) e</w:t>
      </w:r>
      <w:r>
        <w:rPr>
          <w:rFonts w:eastAsia="Times New Roman" w:cstheme="minorHAnsi"/>
          <w:color w:val="262626"/>
          <w:lang w:eastAsia="fr-FR"/>
        </w:rPr>
        <w:t>s</w:t>
      </w:r>
      <w:r w:rsidR="00F00453" w:rsidRPr="00DD075E">
        <w:rPr>
          <w:rFonts w:eastAsia="Times New Roman" w:cstheme="minorHAnsi"/>
          <w:color w:val="262626"/>
          <w:lang w:eastAsia="fr-FR"/>
        </w:rPr>
        <w:t xml:space="preserve">t </w:t>
      </w:r>
      <w:r>
        <w:rPr>
          <w:rFonts w:eastAsia="Times New Roman" w:cstheme="minorHAnsi"/>
          <w:color w:val="262626"/>
          <w:lang w:eastAsia="fr-FR"/>
        </w:rPr>
        <w:t xml:space="preserve">différente de celle, </w:t>
      </w:r>
      <w:r w:rsidR="005A2CDA" w:rsidRPr="00DD075E">
        <w:rPr>
          <w:rFonts w:eastAsia="Times New Roman" w:cstheme="minorHAnsi"/>
          <w:color w:val="262626"/>
          <w:lang w:eastAsia="fr-FR"/>
        </w:rPr>
        <w:t>d’aujourd’hui </w:t>
      </w:r>
      <w:r w:rsidR="001A29BC" w:rsidRPr="00DD075E">
        <w:rPr>
          <w:rFonts w:eastAsia="Times New Roman" w:cstheme="minorHAnsi"/>
          <w:color w:val="262626"/>
          <w:lang w:eastAsia="fr-FR"/>
        </w:rPr>
        <w:t>? Concrètement</w:t>
      </w:r>
      <w:r w:rsidR="005A2CDA" w:rsidRPr="00DD075E">
        <w:rPr>
          <w:rFonts w:eastAsia="Times New Roman" w:cstheme="minorHAnsi"/>
          <w:color w:val="262626"/>
          <w:lang w:eastAsia="fr-FR"/>
        </w:rPr>
        <w:t xml:space="preserve"> en février 2002 le français détient 44% capital du japonais et inversement Nissan 15%. Dans le mécano en construction, comment est </w:t>
      </w:r>
      <w:r w:rsidR="00B33BF9" w:rsidRPr="00DD075E">
        <w:rPr>
          <w:rFonts w:eastAsia="Times New Roman" w:cstheme="minorHAnsi"/>
          <w:color w:val="262626"/>
          <w:lang w:eastAsia="fr-FR"/>
        </w:rPr>
        <w:t>garanti</w:t>
      </w:r>
      <w:r w:rsidR="005A2CDA" w:rsidRPr="00DD075E">
        <w:rPr>
          <w:rFonts w:eastAsia="Times New Roman" w:cstheme="minorHAnsi"/>
          <w:color w:val="262626"/>
          <w:lang w:eastAsia="fr-FR"/>
        </w:rPr>
        <w:t xml:space="preserve"> </w:t>
      </w:r>
      <w:r w:rsidR="001A29BC" w:rsidRPr="00DD075E">
        <w:rPr>
          <w:rFonts w:eastAsia="Times New Roman" w:cstheme="minorHAnsi"/>
          <w:color w:val="262626"/>
          <w:lang w:eastAsia="fr-FR"/>
        </w:rPr>
        <w:t>c</w:t>
      </w:r>
      <w:r w:rsidR="00D7125A">
        <w:rPr>
          <w:rFonts w:eastAsia="Times New Roman" w:cstheme="minorHAnsi"/>
          <w:color w:val="262626"/>
          <w:lang w:eastAsia="fr-FR"/>
        </w:rPr>
        <w:t>e rapport de force.</w:t>
      </w:r>
    </w:p>
    <w:p w:rsidR="005B7E7D" w:rsidRDefault="005B7E7D" w:rsidP="005B7E7D">
      <w:pPr>
        <w:pStyle w:val="Paragraphedeliste"/>
        <w:tabs>
          <w:tab w:val="left" w:pos="284"/>
        </w:tabs>
        <w:spacing w:after="0"/>
        <w:jc w:val="both"/>
        <w:rPr>
          <w:rFonts w:eastAsia="Times New Roman" w:cstheme="minorHAnsi"/>
          <w:color w:val="262626"/>
          <w:lang w:eastAsia="fr-FR"/>
        </w:rPr>
      </w:pPr>
    </w:p>
    <w:p w:rsidR="00D7125A" w:rsidRPr="00D7125A" w:rsidRDefault="00815414" w:rsidP="00D7125A">
      <w:pPr>
        <w:pStyle w:val="Paragraphedeliste"/>
        <w:spacing w:after="0"/>
        <w:ind w:left="0"/>
        <w:jc w:val="both"/>
        <w:rPr>
          <w:rFonts w:eastAsia="Times New Roman" w:cstheme="minorHAnsi"/>
          <w:b/>
          <w:color w:val="FF0000"/>
          <w:sz w:val="28"/>
          <w:szCs w:val="28"/>
          <w:lang w:eastAsia="fr-FR"/>
        </w:rPr>
      </w:pPr>
      <w:r w:rsidRPr="0046599C">
        <w:rPr>
          <w:rFonts w:eastAsia="Times New Roman" w:cstheme="minorHAnsi"/>
          <w:b/>
          <w:color w:val="FF0000"/>
          <w:sz w:val="28"/>
          <w:szCs w:val="28"/>
          <w:lang w:eastAsia="fr-FR"/>
        </w:rPr>
        <w:t>É</w:t>
      </w:r>
      <w:r w:rsidRPr="00D7125A">
        <w:rPr>
          <w:rFonts w:eastAsia="Times New Roman" w:cstheme="minorHAnsi"/>
          <w:b/>
          <w:color w:val="FF0000"/>
          <w:sz w:val="28"/>
          <w:szCs w:val="28"/>
          <w:lang w:eastAsia="fr-FR"/>
        </w:rPr>
        <w:t>chec</w:t>
      </w:r>
      <w:r w:rsidR="001245FF" w:rsidRPr="00D7125A">
        <w:rPr>
          <w:rFonts w:eastAsia="Times New Roman" w:cstheme="minorHAnsi"/>
          <w:b/>
          <w:color w:val="FF0000"/>
          <w:sz w:val="28"/>
          <w:szCs w:val="28"/>
          <w:lang w:eastAsia="fr-FR"/>
        </w:rPr>
        <w:t xml:space="preserve"> ou reniement </w:t>
      </w:r>
    </w:p>
    <w:p w:rsidR="00D7125A" w:rsidRPr="00D7125A" w:rsidRDefault="00D7125A" w:rsidP="00D7125A">
      <w:pPr>
        <w:pStyle w:val="Paragraphedeliste"/>
        <w:spacing w:after="0"/>
        <w:ind w:left="0"/>
        <w:jc w:val="both"/>
        <w:rPr>
          <w:rFonts w:eastAsia="Times New Roman" w:cstheme="minorHAnsi"/>
          <w:b/>
          <w:color w:val="FF0000"/>
          <w:sz w:val="28"/>
          <w:szCs w:val="28"/>
          <w:lang w:eastAsia="fr-FR"/>
        </w:rPr>
      </w:pPr>
    </w:p>
    <w:p w:rsidR="00D7125A" w:rsidRPr="00DD075E" w:rsidRDefault="00216884" w:rsidP="00D7125A">
      <w:pPr>
        <w:pStyle w:val="Paragraphedeliste"/>
        <w:spacing w:after="0"/>
        <w:ind w:left="0"/>
        <w:jc w:val="both"/>
        <w:rPr>
          <w:rFonts w:eastAsia="Times New Roman" w:cstheme="minorHAnsi"/>
          <w:color w:val="262626"/>
          <w:lang w:eastAsia="fr-FR"/>
        </w:rPr>
      </w:pPr>
      <w:r w:rsidRPr="00DD075E">
        <w:rPr>
          <w:rFonts w:eastAsia="Times New Roman" w:cstheme="minorHAnsi"/>
          <w:color w:val="262626"/>
          <w:lang w:eastAsia="fr-FR"/>
        </w:rPr>
        <w:t>C</w:t>
      </w:r>
      <w:r w:rsidR="00067EB0" w:rsidRPr="00DD075E">
        <w:rPr>
          <w:rFonts w:eastAsia="Times New Roman" w:cstheme="minorHAnsi"/>
          <w:color w:val="262626"/>
          <w:lang w:eastAsia="fr-FR"/>
        </w:rPr>
        <w:t>e terme est souvent galvaudé mais la stratégie mise en place par Monsieur Ghosn au début de 2014 est donc bien un r</w:t>
      </w:r>
      <w:r w:rsidR="005B7E7D">
        <w:rPr>
          <w:rFonts w:eastAsia="Times New Roman" w:cstheme="minorHAnsi"/>
          <w:color w:val="262626"/>
          <w:lang w:eastAsia="fr-FR"/>
        </w:rPr>
        <w:t xml:space="preserve">eniement de l’accord du 27 mars </w:t>
      </w:r>
      <w:r w:rsidR="00067EB0" w:rsidRPr="00DD075E">
        <w:rPr>
          <w:rFonts w:eastAsia="Times New Roman" w:cstheme="minorHAnsi"/>
          <w:color w:val="262626"/>
          <w:lang w:eastAsia="fr-FR"/>
        </w:rPr>
        <w:t xml:space="preserve">1999 qui a donné naissance à l’Alliance RENAULT-NISSAN. Si le discours du PDG est sincère, pourquoi en douter ? Monsieur Ghosn aurait plutôt subi cette fusion dans ce cas c’est un échec pour lui. Nous nous interdisons </w:t>
      </w:r>
      <w:r w:rsidR="001245FF">
        <w:rPr>
          <w:rFonts w:eastAsia="Times New Roman" w:cstheme="minorHAnsi"/>
          <w:color w:val="262626"/>
          <w:lang w:eastAsia="fr-FR"/>
        </w:rPr>
        <w:t>.</w:t>
      </w:r>
      <w:r w:rsidR="00067EB0" w:rsidRPr="00DD075E">
        <w:rPr>
          <w:rFonts w:eastAsia="Times New Roman" w:cstheme="minorHAnsi"/>
          <w:color w:val="262626"/>
          <w:lang w:eastAsia="fr-FR"/>
        </w:rPr>
        <w:t xml:space="preserve">de croire que l’alliance ait pu être instrumentalisée pour aboutir à la fusion. Mais nous pouvons en avoir quelques quant à la sincérité de l’intéressé. </w:t>
      </w:r>
    </w:p>
    <w:p w:rsidR="00067EB0" w:rsidRPr="00DD075E" w:rsidRDefault="00067EB0" w:rsidP="007958DB">
      <w:pPr>
        <w:tabs>
          <w:tab w:val="left" w:pos="8861"/>
        </w:tabs>
        <w:spacing w:after="0"/>
        <w:jc w:val="both"/>
        <w:rPr>
          <w:rFonts w:eastAsia="Times New Roman" w:cstheme="minorHAnsi"/>
          <w:color w:val="262626"/>
          <w:lang w:eastAsia="fr-FR"/>
        </w:rPr>
      </w:pPr>
      <w:r w:rsidRPr="00DD075E">
        <w:rPr>
          <w:rFonts w:eastAsia="Times New Roman" w:cstheme="minorHAnsi"/>
          <w:color w:val="262626"/>
          <w:lang w:eastAsia="fr-FR"/>
        </w:rPr>
        <w:t xml:space="preserve">Dans cette affaire la partie nippone touche le jackpot, certes elle aussi voit ses utilitaires gérés par RNBV mais la structure des parties communes aura son ADN ; de plus rien ne peut être décidé contre son grée, si l’on en croit l’accord de stabilisation, dont </w:t>
      </w:r>
      <w:r w:rsidR="007958DB" w:rsidRPr="00DD075E">
        <w:rPr>
          <w:rFonts w:eastAsia="Times New Roman" w:cstheme="minorHAnsi"/>
          <w:color w:val="262626"/>
          <w:lang w:eastAsia="fr-FR"/>
        </w:rPr>
        <w:t>la légalité est contestable</w:t>
      </w:r>
    </w:p>
    <w:p w:rsidR="00067EB0" w:rsidRPr="00DD075E" w:rsidRDefault="00067EB0" w:rsidP="00067EB0">
      <w:pPr>
        <w:spacing w:after="0"/>
        <w:jc w:val="both"/>
        <w:rPr>
          <w:rFonts w:eastAsia="Times New Roman" w:cstheme="minorHAnsi"/>
          <w:color w:val="262626"/>
          <w:lang w:eastAsia="fr-FR"/>
        </w:rPr>
      </w:pPr>
      <w:r w:rsidRPr="00DD075E">
        <w:rPr>
          <w:rFonts w:eastAsia="Times New Roman" w:cstheme="minorHAnsi"/>
          <w:color w:val="262626"/>
          <w:lang w:eastAsia="fr-FR"/>
        </w:rPr>
        <w:t>La création de la division utilitaire sera-t-elle dupliquée pour les activités véhicules de tourisme ? Peu ou prou toutes les fonctions qui permettent de « construire » au sens large un véhicule passent sous le contrôle de l’alliance. Ce devrait donc être l’hypothèse la plus probable, mais pour des raisons de marketing  les marques garderont la possibilité de mettre leur logo et de vendre des véhicules qui à quelques détails, pour répondre aux spécificités locales, seront identiques</w:t>
      </w:r>
    </w:p>
    <w:p w:rsidR="001F26A3" w:rsidRPr="001245FF" w:rsidRDefault="001F26A3" w:rsidP="00D36066">
      <w:pPr>
        <w:pStyle w:val="NormalWeb"/>
        <w:shd w:val="clear" w:color="auto" w:fill="FFFFFF"/>
        <w:jc w:val="both"/>
        <w:rPr>
          <w:rFonts w:asciiTheme="minorHAnsi" w:hAnsiTheme="minorHAnsi" w:cstheme="minorHAnsi"/>
          <w:b/>
          <w:color w:val="FF0000"/>
          <w:sz w:val="28"/>
          <w:szCs w:val="28"/>
        </w:rPr>
      </w:pPr>
      <w:r w:rsidRPr="001245FF">
        <w:rPr>
          <w:rFonts w:asciiTheme="minorHAnsi" w:hAnsiTheme="minorHAnsi" w:cstheme="minorHAnsi"/>
          <w:b/>
          <w:color w:val="FF0000"/>
          <w:sz w:val="28"/>
          <w:szCs w:val="28"/>
        </w:rPr>
        <w:t>A qui profite l’Alliance</w:t>
      </w:r>
      <w:r w:rsidR="00381E66" w:rsidRPr="001245FF">
        <w:rPr>
          <w:rFonts w:asciiTheme="minorHAnsi" w:hAnsiTheme="minorHAnsi" w:cstheme="minorHAnsi"/>
          <w:b/>
          <w:color w:val="FF0000"/>
          <w:sz w:val="28"/>
          <w:szCs w:val="28"/>
        </w:rPr>
        <w:t> ?</w:t>
      </w:r>
    </w:p>
    <w:p w:rsidR="008C7C61" w:rsidRPr="00DD075E" w:rsidRDefault="00D36066" w:rsidP="00D36066">
      <w:pPr>
        <w:pStyle w:val="NormalWeb"/>
        <w:shd w:val="clear" w:color="auto" w:fill="FFFFFF"/>
        <w:jc w:val="both"/>
        <w:rPr>
          <w:rFonts w:asciiTheme="minorHAnsi" w:hAnsiTheme="minorHAnsi" w:cstheme="minorHAnsi"/>
          <w:color w:val="262626"/>
          <w:sz w:val="22"/>
          <w:szCs w:val="22"/>
        </w:rPr>
      </w:pPr>
      <w:bookmarkStart w:id="0" w:name="_GoBack"/>
      <w:r w:rsidRPr="00DD075E">
        <w:rPr>
          <w:rFonts w:asciiTheme="minorHAnsi" w:hAnsiTheme="minorHAnsi" w:cstheme="minorHAnsi"/>
          <w:color w:val="262626"/>
          <w:sz w:val="22"/>
          <w:szCs w:val="22"/>
        </w:rPr>
        <w:t xml:space="preserve">On pourra remarquer la confusion  des rôles : monsieur Ghosn s’exprime-t-il et agit-il en qualité de PDG de Nissan ou Renault ?  La position de Monsieur Carlos Ghosn  comme aurait pu le souligner à juste titre la Cour des comptes dans son rapport sur l’Etat actionnaire, est « polycéphale » puisqu'il a cumulé jusqu’au 1er avril dernier  quatre fonctions, PDG de Renault, de Nissan, de Mitsubishi et de l’Alliance Renault Nissan </w:t>
      </w:r>
      <w:bookmarkEnd w:id="0"/>
      <w:r w:rsidRPr="00DD075E">
        <w:rPr>
          <w:rFonts w:asciiTheme="minorHAnsi" w:hAnsiTheme="minorHAnsi" w:cstheme="minorHAnsi"/>
          <w:color w:val="262626"/>
          <w:sz w:val="22"/>
          <w:szCs w:val="22"/>
        </w:rPr>
        <w:t>; fonctions porteuses de contradictions et de conflits d'intérêts qui peuvent télescoper l'intérêt social de Renault. La concurrence entre ces fonctions et la complexité qu'elles suscitent trouvent à s'illustrer : il est actionnaire et siège au Conseil d'Administration de Renault, de Nissan voire de Mitsubishi, il est soumis à des contraintes budgétaires ;  il est enfin législateur et régulateur.</w:t>
      </w:r>
      <w:r w:rsidR="00653FB8" w:rsidRPr="00DD075E">
        <w:rPr>
          <w:rFonts w:asciiTheme="minorHAnsi" w:hAnsiTheme="minorHAnsi" w:cstheme="minorHAnsi"/>
          <w:color w:val="262626"/>
          <w:sz w:val="22"/>
          <w:szCs w:val="22"/>
        </w:rPr>
        <w:t xml:space="preserve"> </w:t>
      </w:r>
      <w:r w:rsidRPr="00DD075E">
        <w:rPr>
          <w:rFonts w:asciiTheme="minorHAnsi" w:hAnsiTheme="minorHAnsi" w:cstheme="minorHAnsi"/>
          <w:color w:val="262626"/>
          <w:sz w:val="22"/>
          <w:szCs w:val="22"/>
        </w:rPr>
        <w:t>Monsieur Carlos Ghosn dispose, grâce à sa représentation au Conseil d'Administration de Renault et dans ses comités, d'informations stratégiques alors qu'il est dans le même temps actionnaire et administrateur de Nissan et qu'il prend, en tant que PDG, des décisions dont le contenu pourrait être inspiré par les informations confidentielles qu'il détient ; c'est ainsi que la révision des participations croisées au capital de Renault  et a</w:t>
      </w:r>
      <w:r w:rsidR="001F26A3" w:rsidRPr="00DD075E">
        <w:rPr>
          <w:rFonts w:asciiTheme="minorHAnsi" w:hAnsiTheme="minorHAnsi" w:cstheme="minorHAnsi"/>
          <w:color w:val="262626"/>
          <w:sz w:val="22"/>
          <w:szCs w:val="22"/>
        </w:rPr>
        <w:t>u capital de Nissan pourrait s’effectuer</w:t>
      </w:r>
      <w:r w:rsidRPr="00DD075E">
        <w:rPr>
          <w:rFonts w:asciiTheme="minorHAnsi" w:hAnsiTheme="minorHAnsi" w:cstheme="minorHAnsi"/>
          <w:color w:val="262626"/>
          <w:sz w:val="22"/>
          <w:szCs w:val="22"/>
        </w:rPr>
        <w:t xml:space="preserve"> en situation d'initié. Et parce qu’un tel scénario existe,  la question d’un conflit d’in</w:t>
      </w:r>
      <w:r w:rsidR="00162236" w:rsidRPr="00DD075E">
        <w:rPr>
          <w:rFonts w:asciiTheme="minorHAnsi" w:hAnsiTheme="minorHAnsi" w:cstheme="minorHAnsi"/>
          <w:color w:val="262626"/>
          <w:sz w:val="22"/>
          <w:szCs w:val="22"/>
        </w:rPr>
        <w:t xml:space="preserve">térêt </w:t>
      </w:r>
      <w:r w:rsidRPr="00DD075E">
        <w:rPr>
          <w:rFonts w:asciiTheme="minorHAnsi" w:hAnsiTheme="minorHAnsi" w:cstheme="minorHAnsi"/>
          <w:color w:val="262626"/>
          <w:sz w:val="22"/>
          <w:szCs w:val="22"/>
        </w:rPr>
        <w:t>devrait être</w:t>
      </w:r>
      <w:r w:rsidR="00162236" w:rsidRPr="00DD075E">
        <w:rPr>
          <w:rFonts w:asciiTheme="minorHAnsi" w:hAnsiTheme="minorHAnsi" w:cstheme="minorHAnsi"/>
          <w:color w:val="262626"/>
          <w:sz w:val="22"/>
          <w:szCs w:val="22"/>
        </w:rPr>
        <w:t xml:space="preserve"> posée, pour donner à monsieur Ghosn la réponse à la question suivant «  dans une fusion, qui est perdant ? ».</w:t>
      </w:r>
    </w:p>
    <w:p w:rsidR="005209B6" w:rsidRPr="005209B6" w:rsidRDefault="005209B6" w:rsidP="005209B6">
      <w:pPr>
        <w:pStyle w:val="NormalWeb"/>
        <w:shd w:val="clear" w:color="auto" w:fill="FFFFFF"/>
        <w:jc w:val="both"/>
        <w:rPr>
          <w:rFonts w:asciiTheme="minorHAnsi" w:hAnsiTheme="minorHAnsi" w:cstheme="minorHAnsi"/>
          <w:b/>
          <w:color w:val="262626"/>
          <w:szCs w:val="22"/>
        </w:rPr>
      </w:pPr>
      <w:r>
        <w:rPr>
          <w:rFonts w:asciiTheme="minorHAnsi" w:hAnsiTheme="minorHAnsi" w:cstheme="minorHAnsi"/>
          <w:b/>
          <w:color w:val="FF0000"/>
          <w:sz w:val="28"/>
          <w:szCs w:val="22"/>
        </w:rPr>
        <w:t>Un avis prémo</w:t>
      </w:r>
      <w:r w:rsidRPr="005209B6">
        <w:rPr>
          <w:rFonts w:asciiTheme="minorHAnsi" w:hAnsiTheme="minorHAnsi" w:cstheme="minorHAnsi"/>
          <w:b/>
          <w:color w:val="FF0000"/>
          <w:sz w:val="28"/>
          <w:szCs w:val="22"/>
        </w:rPr>
        <w:t>nitoire</w:t>
      </w:r>
    </w:p>
    <w:p w:rsidR="00A826CE" w:rsidRDefault="00A826CE" w:rsidP="00A826CE">
      <w:pPr>
        <w:pStyle w:val="NormalWeb"/>
        <w:shd w:val="clear" w:color="auto" w:fill="FFFFFF"/>
        <w:rPr>
          <w:rFonts w:cstheme="minorHAnsi"/>
          <w:color w:val="262626"/>
        </w:rPr>
      </w:pPr>
      <w:r w:rsidRPr="007650DF">
        <w:rPr>
          <w:rFonts w:cstheme="minorHAnsi"/>
          <w:color w:val="262626"/>
        </w:rPr>
        <w:t>En mai 2005, dans un article intitulé « </w:t>
      </w:r>
      <w:r w:rsidRPr="007650DF">
        <w:rPr>
          <w:rFonts w:cstheme="minorHAnsi"/>
          <w:i/>
          <w:color w:val="262626"/>
        </w:rPr>
        <w:t>Alliances stratégiques au Japon : le cas unique de l'alliance RENAULT-NISSAN »</w:t>
      </w:r>
      <w:r w:rsidRPr="007650DF">
        <w:rPr>
          <w:rFonts w:cstheme="minorHAnsi"/>
          <w:color w:val="262626"/>
        </w:rPr>
        <w:t xml:space="preserve">, le juriste Laurent Develle, </w:t>
      </w:r>
      <w:r>
        <w:rPr>
          <w:rFonts w:cstheme="minorHAnsi"/>
          <w:color w:val="262626"/>
        </w:rPr>
        <w:t>écrivait </w:t>
      </w:r>
    </w:p>
    <w:p w:rsidR="00A826CE" w:rsidRPr="007650DF" w:rsidRDefault="00A826CE" w:rsidP="00A826CE">
      <w:pPr>
        <w:pStyle w:val="NormalWeb"/>
        <w:shd w:val="clear" w:color="auto" w:fill="FFFFFF"/>
        <w:rPr>
          <w:rFonts w:cstheme="minorHAnsi"/>
          <w:i/>
          <w:color w:val="262626"/>
        </w:rPr>
      </w:pPr>
      <w:r>
        <w:rPr>
          <w:rFonts w:cstheme="minorHAnsi"/>
          <w:color w:val="262626"/>
        </w:rPr>
        <w:lastRenderedPageBreak/>
        <w:tab/>
      </w:r>
      <w:r w:rsidRPr="007650DF">
        <w:rPr>
          <w:rFonts w:cstheme="minorHAnsi"/>
          <w:color w:val="262626"/>
        </w:rPr>
        <w:t>« </w:t>
      </w:r>
      <w:r w:rsidRPr="007650DF">
        <w:rPr>
          <w:rFonts w:cstheme="minorHAnsi"/>
          <w:i/>
          <w:color w:val="262626"/>
        </w:rPr>
        <w:t xml:space="preserve">Les alliances stratégiques (celle de Renault et de NISSAN) ne sont, toutefois, pas sans </w:t>
      </w:r>
      <w:r>
        <w:rPr>
          <w:rFonts w:cstheme="minorHAnsi"/>
          <w:i/>
          <w:color w:val="262626"/>
        </w:rPr>
        <w:tab/>
      </w:r>
      <w:r w:rsidRPr="007650DF">
        <w:rPr>
          <w:rFonts w:cstheme="minorHAnsi"/>
          <w:i/>
          <w:color w:val="262626"/>
        </w:rPr>
        <w:t xml:space="preserve">inconvénients. Les partenaires font souvent face à un certain nombre de difficultés </w:t>
      </w:r>
      <w:r>
        <w:rPr>
          <w:rFonts w:cstheme="minorHAnsi"/>
          <w:i/>
          <w:color w:val="262626"/>
        </w:rPr>
        <w:tab/>
      </w:r>
      <w:r w:rsidRPr="007650DF">
        <w:rPr>
          <w:rFonts w:cstheme="minorHAnsi"/>
          <w:i/>
          <w:color w:val="262626"/>
        </w:rPr>
        <w:t xml:space="preserve">relativement complexes. Par exemple, il est souvent délicat de se mettre d'accord sur les </w:t>
      </w:r>
      <w:r>
        <w:rPr>
          <w:rFonts w:cstheme="minorHAnsi"/>
          <w:i/>
          <w:color w:val="262626"/>
        </w:rPr>
        <w:tab/>
      </w:r>
      <w:r w:rsidRPr="007650DF">
        <w:rPr>
          <w:rFonts w:cstheme="minorHAnsi"/>
          <w:i/>
          <w:color w:val="262626"/>
        </w:rPr>
        <w:t xml:space="preserve">règles de partage des profits futurs. De plus, le jeu des dispositions d'exclusivité dans </w:t>
      </w:r>
      <w:r>
        <w:rPr>
          <w:rFonts w:cstheme="minorHAnsi"/>
          <w:i/>
          <w:color w:val="262626"/>
        </w:rPr>
        <w:tab/>
      </w:r>
      <w:r w:rsidRPr="007650DF">
        <w:rPr>
          <w:rFonts w:cstheme="minorHAnsi"/>
          <w:i/>
          <w:color w:val="262626"/>
        </w:rPr>
        <w:t xml:space="preserve">une alliance stratégique peut avoir pour conséquence de fermer la porte d'un des deux </w:t>
      </w:r>
      <w:r>
        <w:rPr>
          <w:rFonts w:cstheme="minorHAnsi"/>
          <w:i/>
          <w:color w:val="262626"/>
        </w:rPr>
        <w:tab/>
      </w:r>
      <w:r w:rsidRPr="007650DF">
        <w:rPr>
          <w:rFonts w:cstheme="minorHAnsi"/>
          <w:i/>
          <w:color w:val="262626"/>
        </w:rPr>
        <w:t xml:space="preserve">partenaires à une autre opportunité, etc. Un des effets pernicieux d'une alliance peut </w:t>
      </w:r>
      <w:r>
        <w:rPr>
          <w:rFonts w:cstheme="minorHAnsi"/>
          <w:i/>
          <w:color w:val="262626"/>
        </w:rPr>
        <w:tab/>
      </w:r>
      <w:r w:rsidRPr="007650DF">
        <w:rPr>
          <w:rFonts w:cstheme="minorHAnsi"/>
          <w:i/>
          <w:color w:val="262626"/>
        </w:rPr>
        <w:t xml:space="preserve">également consister à renforcer l'un des partenaires au détriment de l'autre et ainsi de </w:t>
      </w:r>
      <w:r>
        <w:rPr>
          <w:rFonts w:cstheme="minorHAnsi"/>
          <w:i/>
          <w:color w:val="262626"/>
        </w:rPr>
        <w:tab/>
      </w:r>
      <w:r w:rsidRPr="007650DF">
        <w:rPr>
          <w:rFonts w:cstheme="minorHAnsi"/>
          <w:i/>
          <w:color w:val="262626"/>
        </w:rPr>
        <w:t xml:space="preserve">créer un concurrent ou un concurrent potentiel dont on se serait bien passé au moment </w:t>
      </w:r>
      <w:r>
        <w:rPr>
          <w:rFonts w:cstheme="minorHAnsi"/>
          <w:i/>
          <w:color w:val="262626"/>
        </w:rPr>
        <w:tab/>
      </w:r>
      <w:r w:rsidRPr="007650DF">
        <w:rPr>
          <w:rFonts w:cstheme="minorHAnsi"/>
          <w:i/>
          <w:color w:val="262626"/>
        </w:rPr>
        <w:t xml:space="preserve">de la signature des accords. </w:t>
      </w:r>
    </w:p>
    <w:p w:rsidR="00A826CE" w:rsidRDefault="00A826CE" w:rsidP="00A826CE">
      <w:pPr>
        <w:pStyle w:val="NormalWeb"/>
        <w:shd w:val="clear" w:color="auto" w:fill="FFFFFF"/>
        <w:rPr>
          <w:rFonts w:cstheme="minorHAnsi"/>
          <w:i/>
          <w:color w:val="262626"/>
        </w:rPr>
      </w:pPr>
      <w:r>
        <w:rPr>
          <w:rFonts w:cstheme="minorHAnsi"/>
          <w:i/>
          <w:color w:val="262626"/>
        </w:rPr>
        <w:tab/>
      </w:r>
      <w:r w:rsidRPr="007650DF">
        <w:rPr>
          <w:rFonts w:cstheme="minorHAnsi"/>
          <w:i/>
          <w:color w:val="262626"/>
        </w:rPr>
        <w:t xml:space="preserve">Quatre séries de difficultés et risques majeurs résultent souvent des accords d'alliance : </w:t>
      </w:r>
      <w:r>
        <w:rPr>
          <w:rFonts w:cstheme="minorHAnsi"/>
          <w:i/>
          <w:color w:val="262626"/>
        </w:rPr>
        <w:tab/>
      </w:r>
      <w:r w:rsidRPr="007650DF">
        <w:rPr>
          <w:rFonts w:cstheme="minorHAnsi"/>
          <w:i/>
          <w:color w:val="262626"/>
        </w:rPr>
        <w:t xml:space="preserve">la difficulté de cerner l'intérêt propre de l'alliance et les conséquences juridiques qui </w:t>
      </w:r>
      <w:r>
        <w:rPr>
          <w:rFonts w:cstheme="minorHAnsi"/>
          <w:i/>
          <w:color w:val="262626"/>
        </w:rPr>
        <w:tab/>
      </w:r>
      <w:r w:rsidRPr="007650DF">
        <w:rPr>
          <w:rFonts w:cstheme="minorHAnsi"/>
          <w:i/>
          <w:color w:val="262626"/>
        </w:rPr>
        <w:t xml:space="preserve">peuvent en découler, les limitations que peuvent imposer l'appartenance à l'alliance </w:t>
      </w:r>
      <w:r>
        <w:rPr>
          <w:rFonts w:cstheme="minorHAnsi"/>
          <w:i/>
          <w:color w:val="262626"/>
        </w:rPr>
        <w:tab/>
      </w:r>
      <w:r w:rsidRPr="007650DF">
        <w:rPr>
          <w:rFonts w:cstheme="minorHAnsi"/>
          <w:i/>
          <w:color w:val="262626"/>
        </w:rPr>
        <w:t xml:space="preserve">pour chaque partenaire, le défi culturel d'une intégration réussie et la synergie des </w:t>
      </w:r>
      <w:r>
        <w:rPr>
          <w:rFonts w:cstheme="minorHAnsi"/>
          <w:i/>
          <w:color w:val="262626"/>
        </w:rPr>
        <w:tab/>
      </w:r>
      <w:r w:rsidRPr="007650DF">
        <w:rPr>
          <w:rFonts w:cstheme="minorHAnsi"/>
          <w:i/>
          <w:color w:val="262626"/>
        </w:rPr>
        <w:t xml:space="preserve">opérations entre deux sociétés aux cultures d'entreprise parfois (souvent ?) éloignées et </w:t>
      </w:r>
      <w:r>
        <w:rPr>
          <w:rFonts w:cstheme="minorHAnsi"/>
          <w:i/>
          <w:color w:val="262626"/>
        </w:rPr>
        <w:tab/>
      </w:r>
      <w:r w:rsidRPr="007650DF">
        <w:rPr>
          <w:rFonts w:cstheme="minorHAnsi"/>
          <w:i/>
          <w:color w:val="262626"/>
        </w:rPr>
        <w:t xml:space="preserve">enfin, les conséquences d'une rupture de l'alliance tant sur le plan des modalités de </w:t>
      </w:r>
      <w:r>
        <w:rPr>
          <w:rFonts w:cstheme="minorHAnsi"/>
          <w:i/>
          <w:color w:val="262626"/>
        </w:rPr>
        <w:tab/>
      </w:r>
      <w:r w:rsidRPr="007650DF">
        <w:rPr>
          <w:rFonts w:cstheme="minorHAnsi"/>
          <w:i/>
          <w:color w:val="262626"/>
        </w:rPr>
        <w:t>sortie que des effets souvent défavorables »</w:t>
      </w:r>
      <w:r w:rsidRPr="007650DF">
        <w:rPr>
          <w:rFonts w:cstheme="minorHAnsi"/>
          <w:i/>
          <w:color w:val="262626"/>
          <w:vertAlign w:val="superscript"/>
        </w:rPr>
        <w:footnoteReference w:id="2"/>
      </w:r>
    </w:p>
    <w:p w:rsidR="00A826CE" w:rsidRDefault="00A826CE" w:rsidP="00A826CE">
      <w:pPr>
        <w:pStyle w:val="NormalWeb"/>
        <w:shd w:val="clear" w:color="auto" w:fill="FFFFFF"/>
        <w:rPr>
          <w:rFonts w:cstheme="minorHAnsi"/>
          <w:color w:val="262626"/>
        </w:rPr>
      </w:pPr>
      <w:r>
        <w:rPr>
          <w:rFonts w:cstheme="minorHAnsi"/>
          <w:color w:val="262626"/>
        </w:rPr>
        <w:t>La parution de ce texte l’année, 2005, au cours de laquelle Carlos Ghosn prend les commandes de l’Alliance</w:t>
      </w:r>
      <w:r w:rsidR="00756F8E">
        <w:rPr>
          <w:rFonts w:cstheme="minorHAnsi"/>
          <w:color w:val="262626"/>
        </w:rPr>
        <w:t xml:space="preserve"> montre</w:t>
      </w:r>
      <w:r>
        <w:rPr>
          <w:rFonts w:cstheme="minorHAnsi"/>
          <w:color w:val="262626"/>
        </w:rPr>
        <w:t xml:space="preserve"> chez son auteur une clairvoyance et un esprit  critique remarquables.</w:t>
      </w:r>
    </w:p>
    <w:p w:rsidR="005209B6" w:rsidRPr="008077A9" w:rsidRDefault="005209B6" w:rsidP="00A826CE">
      <w:pPr>
        <w:spacing w:after="0" w:line="240" w:lineRule="auto"/>
        <w:jc w:val="both"/>
        <w:rPr>
          <w:b/>
          <w:color w:val="FF0000"/>
          <w:sz w:val="28"/>
          <w:szCs w:val="28"/>
        </w:rPr>
      </w:pPr>
      <w:r w:rsidRPr="008077A9">
        <w:rPr>
          <w:b/>
          <w:color w:val="FF0000"/>
          <w:sz w:val="28"/>
          <w:szCs w:val="28"/>
        </w:rPr>
        <w:t>L’avis de l’Autorité des Marchés Fi</w:t>
      </w:r>
      <w:r w:rsidR="008077A9" w:rsidRPr="008077A9">
        <w:rPr>
          <w:b/>
          <w:color w:val="FF0000"/>
          <w:sz w:val="28"/>
          <w:szCs w:val="28"/>
        </w:rPr>
        <w:t>nanciers</w:t>
      </w:r>
    </w:p>
    <w:p w:rsidR="005209B6" w:rsidRPr="008077A9" w:rsidRDefault="005209B6" w:rsidP="00A826CE">
      <w:pPr>
        <w:spacing w:after="0" w:line="240" w:lineRule="auto"/>
        <w:jc w:val="both"/>
        <w:rPr>
          <w:b/>
          <w:color w:val="FF0000"/>
          <w:sz w:val="28"/>
          <w:szCs w:val="28"/>
        </w:rPr>
      </w:pPr>
    </w:p>
    <w:p w:rsidR="00A826CE" w:rsidRDefault="00A826CE" w:rsidP="00A826CE">
      <w:pPr>
        <w:spacing w:after="0" w:line="240" w:lineRule="auto"/>
        <w:jc w:val="both"/>
        <w:rPr>
          <w:i/>
        </w:rPr>
      </w:pPr>
      <w:r>
        <w:t>Et quinze ans après nous assistons à une prise de contrôle progressive ou plus exactement à une dilution de Renault dans ce qui est aujourd’hui un conglomérat de marques. « </w:t>
      </w:r>
      <w:r>
        <w:rPr>
          <w:i/>
        </w:rPr>
        <w:t>Toute l’habileté de Monsieur Ghosn aura été de créer à partir de l’Alliance hier lieu d’échanges et de concertation entre Renault et Nissan un nouvel «  outil commercial pragmatique et flexible, à même d’évoluer et d’intégrer de nouveaux projets et partenaires dans le monde entier » selon l’orientation inscrite dans le document de l’assemblée générale des actionnaires du 30 avril 2015 </w:t>
      </w:r>
    </w:p>
    <w:p w:rsidR="008077A9" w:rsidRDefault="008077A9" w:rsidP="00A826CE">
      <w:pPr>
        <w:spacing w:after="0" w:line="240" w:lineRule="auto"/>
        <w:jc w:val="both"/>
        <w:rPr>
          <w:i/>
        </w:rPr>
      </w:pPr>
    </w:p>
    <w:p w:rsidR="008077A9" w:rsidRDefault="008077A9" w:rsidP="00A826CE">
      <w:pPr>
        <w:spacing w:after="0" w:line="240" w:lineRule="auto"/>
        <w:jc w:val="both"/>
        <w:rPr>
          <w:i/>
        </w:rPr>
      </w:pPr>
      <w:r>
        <w:rPr>
          <w:i/>
        </w:rPr>
        <w:t>Et que dit l’AMF ?</w:t>
      </w:r>
    </w:p>
    <w:p w:rsidR="005209B6" w:rsidRDefault="005209B6" w:rsidP="00A826CE">
      <w:pPr>
        <w:spacing w:after="0" w:line="240" w:lineRule="auto"/>
        <w:jc w:val="both"/>
        <w:rPr>
          <w:i/>
        </w:rPr>
      </w:pPr>
    </w:p>
    <w:p w:rsidR="008A6956" w:rsidRPr="00F64FDD" w:rsidRDefault="00C26594" w:rsidP="008920E1">
      <w:pPr>
        <w:jc w:val="both"/>
        <w:rPr>
          <w:rFonts w:eastAsia="Times New Roman" w:cstheme="minorHAnsi"/>
          <w:b/>
          <w:color w:val="262626"/>
          <w:lang w:eastAsia="fr-FR"/>
        </w:rPr>
      </w:pPr>
      <w:r w:rsidRPr="00F64FDD">
        <w:rPr>
          <w:rFonts w:eastAsia="Times New Roman" w:cstheme="minorHAnsi"/>
          <w:b/>
          <w:color w:val="262626"/>
          <w:lang w:eastAsia="fr-FR"/>
        </w:rPr>
        <w:t xml:space="preserve"> </w:t>
      </w:r>
      <w:r w:rsidR="00E72B89" w:rsidRPr="00F64FDD">
        <w:rPr>
          <w:rFonts w:eastAsia="Times New Roman" w:cstheme="minorHAnsi"/>
          <w:b/>
          <w:color w:val="262626"/>
          <w:lang w:eastAsia="fr-FR"/>
        </w:rPr>
        <w:t xml:space="preserve">Les accords passés en février 2002 par MM. </w:t>
      </w:r>
      <w:r w:rsidR="008920E1" w:rsidRPr="00F64FDD">
        <w:rPr>
          <w:rFonts w:eastAsia="Times New Roman" w:cstheme="minorHAnsi"/>
          <w:b/>
          <w:color w:val="262626"/>
          <w:lang w:eastAsia="fr-FR"/>
        </w:rPr>
        <w:t xml:space="preserve">Louis SCHWEITZER  et Carlos GHOSN qui ont conduit à l’accord du 27 </w:t>
      </w:r>
      <w:r w:rsidR="00D52E34" w:rsidRPr="00F64FDD">
        <w:rPr>
          <w:rFonts w:eastAsia="Times New Roman" w:cstheme="minorHAnsi"/>
          <w:b/>
          <w:color w:val="262626"/>
          <w:lang w:eastAsia="fr-FR"/>
        </w:rPr>
        <w:t>mars</w:t>
      </w:r>
      <w:r w:rsidR="008920E1" w:rsidRPr="00F64FDD">
        <w:rPr>
          <w:rFonts w:eastAsia="Times New Roman" w:cstheme="minorHAnsi"/>
          <w:b/>
          <w:color w:val="262626"/>
          <w:lang w:eastAsia="fr-FR"/>
        </w:rPr>
        <w:t xml:space="preserve"> 1999 connu sous l’</w:t>
      </w:r>
      <w:r w:rsidR="00971BBB" w:rsidRPr="00F64FDD">
        <w:rPr>
          <w:rFonts w:eastAsia="Times New Roman" w:cstheme="minorHAnsi"/>
          <w:b/>
          <w:color w:val="262626"/>
          <w:lang w:eastAsia="fr-FR"/>
        </w:rPr>
        <w:t>appellation ALLIANCE RENAULT NISSAN o</w:t>
      </w:r>
      <w:r w:rsidR="008920E1" w:rsidRPr="00F64FDD">
        <w:rPr>
          <w:rFonts w:eastAsia="Times New Roman" w:cstheme="minorHAnsi"/>
          <w:b/>
          <w:color w:val="262626"/>
          <w:lang w:eastAsia="fr-FR"/>
        </w:rPr>
        <w:t>nt</w:t>
      </w:r>
      <w:r w:rsidR="00971BBB" w:rsidRPr="00F64FDD">
        <w:rPr>
          <w:rFonts w:eastAsia="Times New Roman" w:cstheme="minorHAnsi"/>
          <w:b/>
          <w:color w:val="262626"/>
          <w:lang w:eastAsia="fr-FR"/>
        </w:rPr>
        <w:t>-ils</w:t>
      </w:r>
      <w:r w:rsidR="008920E1" w:rsidRPr="00F64FDD">
        <w:rPr>
          <w:rFonts w:eastAsia="Times New Roman" w:cstheme="minorHAnsi"/>
          <w:b/>
          <w:color w:val="262626"/>
          <w:lang w:eastAsia="fr-FR"/>
        </w:rPr>
        <w:t xml:space="preserve"> eu les résultats</w:t>
      </w:r>
      <w:r w:rsidR="00971BBB" w:rsidRPr="00F64FDD">
        <w:rPr>
          <w:rFonts w:eastAsia="Times New Roman" w:cstheme="minorHAnsi"/>
          <w:b/>
          <w:color w:val="262626"/>
          <w:lang w:eastAsia="fr-FR"/>
        </w:rPr>
        <w:t xml:space="preserve"> attendus, définis dans la chartre signée par les deux parties</w:t>
      </w:r>
      <w:r w:rsidR="008A6956" w:rsidRPr="00F64FDD">
        <w:rPr>
          <w:rFonts w:eastAsia="Times New Roman" w:cstheme="minorHAnsi"/>
          <w:b/>
          <w:color w:val="262626"/>
          <w:lang w:eastAsia="fr-FR"/>
        </w:rPr>
        <w:t> ?</w:t>
      </w:r>
      <w:r w:rsidR="00971BBB" w:rsidRPr="00F64FDD">
        <w:rPr>
          <w:rFonts w:eastAsia="Times New Roman" w:cstheme="minorHAnsi"/>
          <w:b/>
          <w:color w:val="262626"/>
          <w:lang w:eastAsia="fr-FR"/>
        </w:rPr>
        <w:t xml:space="preserve"> </w:t>
      </w:r>
    </w:p>
    <w:p w:rsidR="00237D2A" w:rsidRPr="00F64FDD" w:rsidRDefault="00A11164" w:rsidP="008920E1">
      <w:pPr>
        <w:jc w:val="both"/>
        <w:rPr>
          <w:rFonts w:eastAsia="Times New Roman" w:cstheme="minorHAnsi"/>
          <w:b/>
          <w:color w:val="262626"/>
          <w:lang w:eastAsia="fr-FR"/>
        </w:rPr>
      </w:pPr>
      <w:r w:rsidRPr="00F64FDD">
        <w:rPr>
          <w:rFonts w:eastAsia="Times New Roman" w:cstheme="minorHAnsi"/>
          <w:b/>
          <w:color w:val="262626"/>
          <w:lang w:eastAsia="fr-FR"/>
        </w:rPr>
        <w:t xml:space="preserve">Manifestement Carlos GHOSN est le PDG de NISSAN avant de servir RENAULT, </w:t>
      </w:r>
      <w:r w:rsidR="007E62CD">
        <w:rPr>
          <w:rFonts w:eastAsia="Times New Roman" w:cstheme="minorHAnsi"/>
          <w:b/>
          <w:color w:val="262626"/>
          <w:lang w:eastAsia="fr-FR"/>
        </w:rPr>
        <w:t xml:space="preserve">y compris en ne respectant pas la chartre conclue en 2002 ; </w:t>
      </w:r>
      <w:r w:rsidRPr="00F64FDD">
        <w:rPr>
          <w:rFonts w:eastAsia="Times New Roman" w:cstheme="minorHAnsi"/>
          <w:b/>
          <w:color w:val="262626"/>
          <w:lang w:eastAsia="fr-FR"/>
        </w:rPr>
        <w:t>quelles ra</w:t>
      </w:r>
      <w:r w:rsidR="00D52E34" w:rsidRPr="00F64FDD">
        <w:rPr>
          <w:rFonts w:eastAsia="Times New Roman" w:cstheme="minorHAnsi"/>
          <w:b/>
          <w:color w:val="262626"/>
          <w:lang w:eastAsia="fr-FR"/>
        </w:rPr>
        <w:t xml:space="preserve">isons peuvent expliquer  que les </w:t>
      </w:r>
      <w:r w:rsidR="00C163D7" w:rsidRPr="00F64FDD">
        <w:rPr>
          <w:rFonts w:eastAsia="Times New Roman" w:cstheme="minorHAnsi"/>
          <w:b/>
          <w:color w:val="262626"/>
          <w:lang w:eastAsia="fr-FR"/>
        </w:rPr>
        <w:t>autorités</w:t>
      </w:r>
      <w:r w:rsidRPr="00F64FDD">
        <w:rPr>
          <w:rFonts w:eastAsia="Times New Roman" w:cstheme="minorHAnsi"/>
          <w:b/>
          <w:color w:val="262626"/>
          <w:lang w:eastAsia="fr-FR"/>
        </w:rPr>
        <w:t xml:space="preserve"> telles que l’AMF</w:t>
      </w:r>
      <w:r w:rsidR="00C163D7" w:rsidRPr="00F64FDD">
        <w:rPr>
          <w:rFonts w:eastAsia="Times New Roman" w:cstheme="minorHAnsi"/>
          <w:b/>
          <w:color w:val="262626"/>
          <w:lang w:eastAsia="fr-FR"/>
        </w:rPr>
        <w:t xml:space="preserve"> ou l’organisme qui gère les </w:t>
      </w:r>
      <w:r w:rsidRPr="00F64FDD">
        <w:rPr>
          <w:rFonts w:eastAsia="Times New Roman" w:cstheme="minorHAnsi"/>
          <w:b/>
          <w:color w:val="262626"/>
          <w:lang w:eastAsia="fr-FR"/>
        </w:rPr>
        <w:t xml:space="preserve"> </w:t>
      </w:r>
      <w:r w:rsidR="00C163D7" w:rsidRPr="00F64FDD">
        <w:rPr>
          <w:rFonts w:eastAsia="Times New Roman" w:cstheme="minorHAnsi"/>
          <w:b/>
          <w:color w:val="262626"/>
          <w:lang w:eastAsia="fr-FR"/>
        </w:rPr>
        <w:t>participations de l’</w:t>
      </w:r>
      <w:r w:rsidR="00887AF4" w:rsidRPr="00F64FDD">
        <w:rPr>
          <w:rFonts w:eastAsia="Times New Roman" w:cstheme="minorHAnsi"/>
          <w:b/>
          <w:color w:val="262626"/>
          <w:lang w:eastAsia="fr-FR"/>
        </w:rPr>
        <w:t>état</w:t>
      </w:r>
      <w:r w:rsidR="00C163D7" w:rsidRPr="00F64FDD">
        <w:rPr>
          <w:rFonts w:eastAsia="Times New Roman" w:cstheme="minorHAnsi"/>
          <w:b/>
          <w:color w:val="262626"/>
          <w:lang w:eastAsia="fr-FR"/>
        </w:rPr>
        <w:t xml:space="preserve"> ne</w:t>
      </w:r>
      <w:r w:rsidRPr="00F64FDD">
        <w:rPr>
          <w:rFonts w:eastAsia="Times New Roman" w:cstheme="minorHAnsi"/>
          <w:b/>
          <w:color w:val="262626"/>
          <w:lang w:eastAsia="fr-FR"/>
        </w:rPr>
        <w:t xml:space="preserve"> protègent pas les </w:t>
      </w:r>
      <w:r w:rsidR="00CE3BAC" w:rsidRPr="00F64FDD">
        <w:rPr>
          <w:rFonts w:eastAsia="Times New Roman" w:cstheme="minorHAnsi"/>
          <w:b/>
          <w:color w:val="262626"/>
          <w:lang w:eastAsia="fr-FR"/>
        </w:rPr>
        <w:t>intérêts</w:t>
      </w:r>
      <w:r w:rsidRPr="00F64FDD">
        <w:rPr>
          <w:rFonts w:eastAsia="Times New Roman" w:cstheme="minorHAnsi"/>
          <w:b/>
          <w:color w:val="262626"/>
          <w:lang w:eastAsia="fr-FR"/>
        </w:rPr>
        <w:t xml:space="preserve"> de RENAULT</w:t>
      </w:r>
      <w:r w:rsidR="00F64FDD">
        <w:rPr>
          <w:rFonts w:eastAsia="Times New Roman" w:cstheme="minorHAnsi"/>
          <w:b/>
          <w:color w:val="262626"/>
          <w:lang w:eastAsia="fr-FR"/>
        </w:rPr>
        <w:t> ?</w:t>
      </w:r>
    </w:p>
    <w:p w:rsidR="00C163D7" w:rsidRDefault="00C163D7" w:rsidP="008920E1">
      <w:pPr>
        <w:jc w:val="both"/>
        <w:rPr>
          <w:rFonts w:eastAsia="Times New Roman" w:cstheme="minorHAnsi"/>
          <w:color w:val="262626"/>
          <w:lang w:eastAsia="fr-FR"/>
        </w:rPr>
      </w:pPr>
    </w:p>
    <w:p w:rsidR="00C163D7" w:rsidRPr="00C163D7" w:rsidRDefault="00C163D7" w:rsidP="00C163D7">
      <w:pPr>
        <w:spacing w:after="0"/>
        <w:ind w:left="2832" w:firstLine="708"/>
        <w:jc w:val="both"/>
        <w:rPr>
          <w:sz w:val="24"/>
          <w:szCs w:val="24"/>
        </w:rPr>
      </w:pPr>
      <w:r>
        <w:rPr>
          <w:rFonts w:ascii="Georgia" w:eastAsia="Times New Roman" w:hAnsi="Georgia" w:cs="Times New Roman"/>
          <w:color w:val="000000"/>
          <w:lang w:eastAsia="fr-FR"/>
        </w:rPr>
        <w:t>Le 1</w:t>
      </w:r>
      <w:r w:rsidR="008077A9">
        <w:rPr>
          <w:rFonts w:ascii="Georgia" w:eastAsia="Times New Roman" w:hAnsi="Georgia" w:cs="Times New Roman"/>
          <w:color w:val="000000"/>
          <w:lang w:eastAsia="fr-FR"/>
        </w:rPr>
        <w:t xml:space="preserve">7 </w:t>
      </w:r>
      <w:r>
        <w:rPr>
          <w:rFonts w:ascii="Georgia" w:eastAsia="Times New Roman" w:hAnsi="Georgia" w:cs="Times New Roman"/>
          <w:color w:val="000000"/>
          <w:lang w:eastAsia="fr-FR"/>
        </w:rPr>
        <w:t>juin</w:t>
      </w:r>
      <w:r w:rsidRPr="00C163D7">
        <w:rPr>
          <w:rFonts w:ascii="Georgia" w:eastAsia="Times New Roman" w:hAnsi="Georgia" w:cs="Times New Roman"/>
          <w:color w:val="000000"/>
          <w:lang w:eastAsia="fr-FR"/>
        </w:rPr>
        <w:t xml:space="preserve"> 2017 </w:t>
      </w:r>
      <w:r w:rsidRPr="00C163D7">
        <w:rPr>
          <w:rFonts w:ascii="Georgia" w:eastAsia="Times New Roman" w:hAnsi="Georgia" w:cs="Times New Roman"/>
          <w:lang w:eastAsia="fr-FR"/>
        </w:rPr>
        <w:t>claude.patfoort@orange.fr</w:t>
      </w:r>
      <w:r w:rsidRPr="00C163D7">
        <w:rPr>
          <w:sz w:val="20"/>
          <w:szCs w:val="20"/>
        </w:rPr>
        <w:tab/>
      </w:r>
      <w:r w:rsidRPr="00C163D7">
        <w:rPr>
          <w:sz w:val="20"/>
          <w:szCs w:val="20"/>
        </w:rPr>
        <w:tab/>
      </w:r>
      <w:r w:rsidRPr="00C163D7">
        <w:rPr>
          <w:sz w:val="20"/>
          <w:szCs w:val="20"/>
        </w:rPr>
        <w:tab/>
      </w:r>
      <w:r w:rsidRPr="00C163D7">
        <w:rPr>
          <w:sz w:val="20"/>
          <w:szCs w:val="20"/>
        </w:rPr>
        <w:tab/>
        <w:t xml:space="preserve"> </w:t>
      </w:r>
      <w:r w:rsidRPr="00C163D7">
        <w:t>Ancien salarié et militant CFDT de Renault</w:t>
      </w:r>
    </w:p>
    <w:p w:rsidR="00C163D7" w:rsidRPr="00DD075E" w:rsidRDefault="00C163D7" w:rsidP="00C163D7">
      <w:pPr>
        <w:jc w:val="right"/>
        <w:rPr>
          <w:rFonts w:eastAsia="Times New Roman" w:cstheme="minorHAnsi"/>
          <w:color w:val="262626"/>
          <w:lang w:eastAsia="fr-FR"/>
        </w:rPr>
      </w:pPr>
    </w:p>
    <w:sectPr w:rsidR="00C163D7" w:rsidRPr="00DD075E" w:rsidSect="00D7125A">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DFB" w:rsidRDefault="00065DFB" w:rsidP="00067EB0">
      <w:pPr>
        <w:spacing w:after="0" w:line="240" w:lineRule="auto"/>
      </w:pPr>
      <w:r>
        <w:separator/>
      </w:r>
    </w:p>
  </w:endnote>
  <w:endnote w:type="continuationSeparator" w:id="0">
    <w:p w:rsidR="00065DFB" w:rsidRDefault="00065DFB" w:rsidP="00067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DFB" w:rsidRDefault="00065DFB" w:rsidP="00067EB0">
      <w:pPr>
        <w:spacing w:after="0" w:line="240" w:lineRule="auto"/>
      </w:pPr>
      <w:r>
        <w:separator/>
      </w:r>
    </w:p>
  </w:footnote>
  <w:footnote w:type="continuationSeparator" w:id="0">
    <w:p w:rsidR="00065DFB" w:rsidRDefault="00065DFB" w:rsidP="00067EB0">
      <w:pPr>
        <w:spacing w:after="0" w:line="240" w:lineRule="auto"/>
      </w:pPr>
      <w:r>
        <w:continuationSeparator/>
      </w:r>
    </w:p>
  </w:footnote>
  <w:footnote w:id="1">
    <w:p w:rsidR="00394287" w:rsidRPr="004D6D03" w:rsidRDefault="00394287" w:rsidP="00067EB0">
      <w:pPr>
        <w:shd w:val="clear" w:color="auto" w:fill="FFFFFF"/>
        <w:jc w:val="both"/>
        <w:rPr>
          <w:rFonts w:eastAsia="Times New Roman" w:cs="Georgia"/>
          <w:sz w:val="20"/>
          <w:szCs w:val="20"/>
          <w:lang w:eastAsia="fr-FR"/>
        </w:rPr>
      </w:pPr>
      <w:r>
        <w:rPr>
          <w:rStyle w:val="Appelnotedebasdep"/>
        </w:rPr>
        <w:footnoteRef/>
      </w:r>
      <w:r w:rsidRPr="00140172">
        <w:rPr>
          <w:rFonts w:cs="Georgia"/>
          <w:sz w:val="16"/>
          <w:szCs w:val="16"/>
        </w:rPr>
        <w:t xml:space="preserve">Aujourd’hui, le mot </w:t>
      </w:r>
      <w:r w:rsidRPr="00140172">
        <w:rPr>
          <w:rFonts w:cs="Georgia"/>
          <w:i/>
          <w:sz w:val="16"/>
          <w:szCs w:val="16"/>
        </w:rPr>
        <w:t>alliance,</w:t>
      </w:r>
      <w:r w:rsidRPr="00140172">
        <w:rPr>
          <w:rFonts w:cs="Georgia"/>
          <w:sz w:val="16"/>
          <w:szCs w:val="16"/>
        </w:rPr>
        <w:t xml:space="preserve"> chez Renault, recouvre donc des concepts différents : 1° L’Alliance entre les deux constructeurs qui « </w:t>
      </w:r>
      <w:r w:rsidRPr="00140172">
        <w:rPr>
          <w:rFonts w:cs="Georgia"/>
          <w:i/>
          <w:sz w:val="16"/>
          <w:szCs w:val="16"/>
        </w:rPr>
        <w:t>représente la collaboration stratégique pluriculturelle</w:t>
      </w:r>
      <w:r w:rsidRPr="00140172">
        <w:rPr>
          <w:rFonts w:cs="Georgia"/>
          <w:sz w:val="16"/>
          <w:szCs w:val="16"/>
        </w:rPr>
        <w:t xml:space="preserve"> » suite à l’accord du 27 mars 1999 ;  2° Le Directoire de l’Alliance </w:t>
      </w:r>
      <w:r w:rsidRPr="00140172">
        <w:rPr>
          <w:rFonts w:cs="Georgia"/>
          <w:i/>
          <w:sz w:val="16"/>
          <w:szCs w:val="16"/>
        </w:rPr>
        <w:t>(ABM</w:t>
      </w:r>
      <w:r w:rsidRPr="00140172">
        <w:rPr>
          <w:i/>
          <w:sz w:val="16"/>
          <w:szCs w:val="16"/>
        </w:rPr>
        <w:t xml:space="preserve"> </w:t>
      </w:r>
      <w:r w:rsidRPr="00140172">
        <w:rPr>
          <w:rFonts w:cs="Georgia"/>
          <w:i/>
          <w:sz w:val="16"/>
          <w:szCs w:val="16"/>
        </w:rPr>
        <w:t>Alliance Board</w:t>
      </w:r>
      <w:r w:rsidRPr="00140172">
        <w:rPr>
          <w:i/>
          <w:sz w:val="16"/>
          <w:szCs w:val="16"/>
        </w:rPr>
        <w:t>)</w:t>
      </w:r>
      <w:r w:rsidRPr="00140172">
        <w:rPr>
          <w:rFonts w:cs="Georgia"/>
          <w:i/>
          <w:sz w:val="16"/>
          <w:szCs w:val="16"/>
        </w:rPr>
        <w:t xml:space="preserve"> </w:t>
      </w:r>
      <w:r w:rsidRPr="00140172">
        <w:rPr>
          <w:rFonts w:cs="Georgia"/>
          <w:sz w:val="16"/>
          <w:szCs w:val="16"/>
        </w:rPr>
        <w:t>crée en 2002</w:t>
      </w:r>
      <w:r w:rsidRPr="00140172">
        <w:rPr>
          <w:sz w:val="16"/>
          <w:szCs w:val="16"/>
        </w:rPr>
        <w:t xml:space="preserve"> «</w:t>
      </w:r>
      <w:r w:rsidRPr="00140172">
        <w:rPr>
          <w:rFonts w:cs="Georgia"/>
          <w:sz w:val="16"/>
          <w:szCs w:val="16"/>
        </w:rPr>
        <w:t xml:space="preserve"> </w:t>
      </w:r>
      <w:r w:rsidRPr="00140172">
        <w:rPr>
          <w:rFonts w:cs="Georgia"/>
          <w:i/>
          <w:sz w:val="16"/>
          <w:szCs w:val="16"/>
        </w:rPr>
        <w:t>l’organe de gouvernance de l’Alliance, dont le siège se trouve à Amsterdam chez Renault-Nissan BV, société détenue à part égale par les  deux entreprises. Il est présidé par Carlos Ghosn, PDG de l’Alliance Renault-Nissan</w:t>
      </w:r>
      <w:r w:rsidRPr="00140172">
        <w:rPr>
          <w:rFonts w:cs="Georgia"/>
          <w:sz w:val="16"/>
          <w:szCs w:val="16"/>
        </w:rPr>
        <w:t> » ; 3° Le nouveau « Comité de direction de Alliance », annoncé le 17 mars 2014</w:t>
      </w:r>
      <w:r w:rsidRPr="00140172">
        <w:rPr>
          <w:rFonts w:eastAsia="Times New Roman" w:cs="Georgia"/>
          <w:sz w:val="16"/>
          <w:szCs w:val="16"/>
          <w:lang w:eastAsia="fr-FR"/>
        </w:rPr>
        <w:t xml:space="preserve"> et enfin 4° Le terme </w:t>
      </w:r>
      <w:r w:rsidRPr="00140172">
        <w:rPr>
          <w:rFonts w:eastAsia="Times New Roman" w:cs="Georgia"/>
          <w:i/>
          <w:sz w:val="16"/>
          <w:szCs w:val="16"/>
          <w:lang w:eastAsia="fr-FR"/>
        </w:rPr>
        <w:t>alliance</w:t>
      </w:r>
      <w:r w:rsidRPr="00140172">
        <w:rPr>
          <w:rFonts w:eastAsia="Times New Roman" w:cs="Georgia"/>
          <w:sz w:val="16"/>
          <w:szCs w:val="16"/>
          <w:lang w:eastAsia="fr-FR"/>
        </w:rPr>
        <w:t>, jusqu’alors employé pour désigner un accord au sommet, s’applique maintenant à la gestion opérationnelle des deux constructeurs, à partir de la filiale RNBV.</w:t>
      </w:r>
      <w:r w:rsidRPr="004D6D03">
        <w:rPr>
          <w:rFonts w:eastAsia="Times New Roman" w:cs="Georgia"/>
          <w:sz w:val="20"/>
          <w:szCs w:val="20"/>
          <w:lang w:eastAsia="fr-FR"/>
        </w:rPr>
        <w:t xml:space="preserve"> </w:t>
      </w:r>
    </w:p>
    <w:p w:rsidR="00394287" w:rsidRPr="004D6D03" w:rsidRDefault="00394287" w:rsidP="00067EB0">
      <w:pPr>
        <w:shd w:val="clear" w:color="auto" w:fill="FFFFFF"/>
        <w:ind w:firstLine="360"/>
        <w:jc w:val="both"/>
        <w:rPr>
          <w:rFonts w:cs="Georgia"/>
          <w:sz w:val="20"/>
          <w:szCs w:val="20"/>
        </w:rPr>
      </w:pPr>
    </w:p>
    <w:p w:rsidR="00394287" w:rsidRDefault="00394287" w:rsidP="00067EB0">
      <w:pPr>
        <w:pStyle w:val="Notedebasdepage"/>
      </w:pPr>
      <w:r>
        <w:t xml:space="preserve"> </w:t>
      </w:r>
    </w:p>
  </w:footnote>
  <w:footnote w:id="2">
    <w:p w:rsidR="00A826CE" w:rsidRDefault="00A826CE" w:rsidP="00A826CE">
      <w:pPr>
        <w:jc w:val="both"/>
        <w:rPr>
          <w:sz w:val="16"/>
          <w:szCs w:val="16"/>
        </w:rPr>
      </w:pPr>
      <w:r>
        <w:rPr>
          <w:rStyle w:val="Appelnotedebasdep"/>
          <w:sz w:val="16"/>
          <w:szCs w:val="16"/>
        </w:rPr>
        <w:footnoteRef/>
      </w:r>
      <w:r>
        <w:rPr>
          <w:sz w:val="16"/>
          <w:szCs w:val="16"/>
        </w:rPr>
        <w:t xml:space="preserve"> </w:t>
      </w:r>
      <w:r>
        <w:rPr>
          <w:sz w:val="20"/>
          <w:szCs w:val="20"/>
        </w:rPr>
        <w:t>Point juridique |15 mai 2005| par Laurent Develle, avocat associé (Partner), inscrit au barreau de Paris et au barreau de Tokyo (Gaikokuho Jimu Bengoshi) Orrick, Herrington &amp; Sutcliffe LLP</w:t>
      </w:r>
      <w:r>
        <w:rPr>
          <w: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5E8"/>
    <w:multiLevelType w:val="hybridMultilevel"/>
    <w:tmpl w:val="9A1A58F8"/>
    <w:lvl w:ilvl="0" w:tplc="78A4CB74">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B875A9"/>
    <w:multiLevelType w:val="hybridMultilevel"/>
    <w:tmpl w:val="EA068854"/>
    <w:lvl w:ilvl="0" w:tplc="661A4C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963E98"/>
    <w:multiLevelType w:val="hybridMultilevel"/>
    <w:tmpl w:val="388E1B86"/>
    <w:lvl w:ilvl="0" w:tplc="E0105618">
      <w:numFmt w:val="bullet"/>
      <w:lvlText w:val="-"/>
      <w:lvlJc w:val="left"/>
      <w:pPr>
        <w:ind w:left="648" w:hanging="360"/>
      </w:pPr>
      <w:rPr>
        <w:rFonts w:ascii="Baskerville Old Face" w:eastAsiaTheme="minorHAnsi" w:hAnsi="Baskerville Old Face" w:cstheme="minorBidi" w:hint="default"/>
        <w:i/>
      </w:rPr>
    </w:lvl>
    <w:lvl w:ilvl="1" w:tplc="040C0003">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3">
    <w:nsid w:val="68BC4007"/>
    <w:multiLevelType w:val="hybridMultilevel"/>
    <w:tmpl w:val="E91699CC"/>
    <w:lvl w:ilvl="0" w:tplc="2D741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51"/>
    <w:rsid w:val="000018A5"/>
    <w:rsid w:val="00001B04"/>
    <w:rsid w:val="0000208C"/>
    <w:rsid w:val="00003D6A"/>
    <w:rsid w:val="00006BB8"/>
    <w:rsid w:val="000101AD"/>
    <w:rsid w:val="00010221"/>
    <w:rsid w:val="00011A3C"/>
    <w:rsid w:val="00011C91"/>
    <w:rsid w:val="00011F27"/>
    <w:rsid w:val="000128C5"/>
    <w:rsid w:val="000134C8"/>
    <w:rsid w:val="00014B38"/>
    <w:rsid w:val="000170C1"/>
    <w:rsid w:val="00017110"/>
    <w:rsid w:val="00021487"/>
    <w:rsid w:val="00021FD5"/>
    <w:rsid w:val="00023633"/>
    <w:rsid w:val="000248C5"/>
    <w:rsid w:val="00025064"/>
    <w:rsid w:val="00026477"/>
    <w:rsid w:val="00027256"/>
    <w:rsid w:val="00027920"/>
    <w:rsid w:val="0003067F"/>
    <w:rsid w:val="00031641"/>
    <w:rsid w:val="00032128"/>
    <w:rsid w:val="00032A1A"/>
    <w:rsid w:val="00032C5F"/>
    <w:rsid w:val="00033F47"/>
    <w:rsid w:val="00034D0E"/>
    <w:rsid w:val="0004123B"/>
    <w:rsid w:val="0004212C"/>
    <w:rsid w:val="0004249D"/>
    <w:rsid w:val="000426F8"/>
    <w:rsid w:val="000450E5"/>
    <w:rsid w:val="00045F09"/>
    <w:rsid w:val="00050636"/>
    <w:rsid w:val="00051042"/>
    <w:rsid w:val="0005299E"/>
    <w:rsid w:val="00052C3D"/>
    <w:rsid w:val="00053CA0"/>
    <w:rsid w:val="00054ADE"/>
    <w:rsid w:val="0005501F"/>
    <w:rsid w:val="000555A2"/>
    <w:rsid w:val="00056047"/>
    <w:rsid w:val="00056EBD"/>
    <w:rsid w:val="000603B5"/>
    <w:rsid w:val="00060F8E"/>
    <w:rsid w:val="0006420E"/>
    <w:rsid w:val="0006579A"/>
    <w:rsid w:val="00065834"/>
    <w:rsid w:val="00065DFB"/>
    <w:rsid w:val="000660FA"/>
    <w:rsid w:val="000662A8"/>
    <w:rsid w:val="00066513"/>
    <w:rsid w:val="000673C1"/>
    <w:rsid w:val="00067604"/>
    <w:rsid w:val="00067EB0"/>
    <w:rsid w:val="00071767"/>
    <w:rsid w:val="00071ADB"/>
    <w:rsid w:val="00074B7A"/>
    <w:rsid w:val="00075603"/>
    <w:rsid w:val="000759C4"/>
    <w:rsid w:val="0007605A"/>
    <w:rsid w:val="0007639F"/>
    <w:rsid w:val="000769F1"/>
    <w:rsid w:val="0008045C"/>
    <w:rsid w:val="00080BBC"/>
    <w:rsid w:val="00080ED5"/>
    <w:rsid w:val="00082686"/>
    <w:rsid w:val="00083350"/>
    <w:rsid w:val="00083D83"/>
    <w:rsid w:val="000847B4"/>
    <w:rsid w:val="00084AFB"/>
    <w:rsid w:val="00085B44"/>
    <w:rsid w:val="00086508"/>
    <w:rsid w:val="0009012F"/>
    <w:rsid w:val="00090C07"/>
    <w:rsid w:val="0009221F"/>
    <w:rsid w:val="00093C1F"/>
    <w:rsid w:val="000949D1"/>
    <w:rsid w:val="000A0095"/>
    <w:rsid w:val="000A270D"/>
    <w:rsid w:val="000A3B18"/>
    <w:rsid w:val="000A5B1A"/>
    <w:rsid w:val="000A63F9"/>
    <w:rsid w:val="000A7CE0"/>
    <w:rsid w:val="000A7CFF"/>
    <w:rsid w:val="000B1810"/>
    <w:rsid w:val="000B1E5A"/>
    <w:rsid w:val="000B1F19"/>
    <w:rsid w:val="000B2A42"/>
    <w:rsid w:val="000B32C1"/>
    <w:rsid w:val="000B3F8F"/>
    <w:rsid w:val="000B4369"/>
    <w:rsid w:val="000B4546"/>
    <w:rsid w:val="000B52E3"/>
    <w:rsid w:val="000B57AB"/>
    <w:rsid w:val="000B6BC6"/>
    <w:rsid w:val="000C291A"/>
    <w:rsid w:val="000C2C9D"/>
    <w:rsid w:val="000C337A"/>
    <w:rsid w:val="000C7909"/>
    <w:rsid w:val="000D1BE6"/>
    <w:rsid w:val="000D20DB"/>
    <w:rsid w:val="000D376F"/>
    <w:rsid w:val="000D44A4"/>
    <w:rsid w:val="000D52C5"/>
    <w:rsid w:val="000D5F0F"/>
    <w:rsid w:val="000D655F"/>
    <w:rsid w:val="000D6A20"/>
    <w:rsid w:val="000D7B84"/>
    <w:rsid w:val="000E0A6B"/>
    <w:rsid w:val="000E1E5E"/>
    <w:rsid w:val="000E2C00"/>
    <w:rsid w:val="000E5505"/>
    <w:rsid w:val="000E5920"/>
    <w:rsid w:val="000E63F8"/>
    <w:rsid w:val="000E65E6"/>
    <w:rsid w:val="000E6AA0"/>
    <w:rsid w:val="000F1478"/>
    <w:rsid w:val="000F19BE"/>
    <w:rsid w:val="000F1F27"/>
    <w:rsid w:val="000F28E5"/>
    <w:rsid w:val="000F31AE"/>
    <w:rsid w:val="000F3B94"/>
    <w:rsid w:val="000F495C"/>
    <w:rsid w:val="000F4CA2"/>
    <w:rsid w:val="000F4FEF"/>
    <w:rsid w:val="000F5D7B"/>
    <w:rsid w:val="000F694F"/>
    <w:rsid w:val="000F6C57"/>
    <w:rsid w:val="001000A4"/>
    <w:rsid w:val="00100FC3"/>
    <w:rsid w:val="0010492C"/>
    <w:rsid w:val="00107BA6"/>
    <w:rsid w:val="00107E25"/>
    <w:rsid w:val="00110371"/>
    <w:rsid w:val="00110C4B"/>
    <w:rsid w:val="00111B4E"/>
    <w:rsid w:val="00113F53"/>
    <w:rsid w:val="00114A5F"/>
    <w:rsid w:val="00115BB4"/>
    <w:rsid w:val="0011639D"/>
    <w:rsid w:val="00120479"/>
    <w:rsid w:val="00120FB4"/>
    <w:rsid w:val="001211AE"/>
    <w:rsid w:val="00121C09"/>
    <w:rsid w:val="00121D12"/>
    <w:rsid w:val="00122B74"/>
    <w:rsid w:val="001237E2"/>
    <w:rsid w:val="001245FF"/>
    <w:rsid w:val="0012475D"/>
    <w:rsid w:val="001269DD"/>
    <w:rsid w:val="001272F4"/>
    <w:rsid w:val="0013059A"/>
    <w:rsid w:val="001314C3"/>
    <w:rsid w:val="00137EF3"/>
    <w:rsid w:val="001402B4"/>
    <w:rsid w:val="00140633"/>
    <w:rsid w:val="00141A1B"/>
    <w:rsid w:val="00141A75"/>
    <w:rsid w:val="00143330"/>
    <w:rsid w:val="001447EE"/>
    <w:rsid w:val="00144CAD"/>
    <w:rsid w:val="00146EC3"/>
    <w:rsid w:val="00150C41"/>
    <w:rsid w:val="001515D0"/>
    <w:rsid w:val="001545DE"/>
    <w:rsid w:val="00155A73"/>
    <w:rsid w:val="00160528"/>
    <w:rsid w:val="00162236"/>
    <w:rsid w:val="001631BE"/>
    <w:rsid w:val="00164205"/>
    <w:rsid w:val="0016651B"/>
    <w:rsid w:val="00170E21"/>
    <w:rsid w:val="0017257F"/>
    <w:rsid w:val="00172EF3"/>
    <w:rsid w:val="00173B93"/>
    <w:rsid w:val="00173CC1"/>
    <w:rsid w:val="00175218"/>
    <w:rsid w:val="00176145"/>
    <w:rsid w:val="00177D0F"/>
    <w:rsid w:val="001822BF"/>
    <w:rsid w:val="00182CE5"/>
    <w:rsid w:val="00182F37"/>
    <w:rsid w:val="001831B3"/>
    <w:rsid w:val="0018392F"/>
    <w:rsid w:val="00187C23"/>
    <w:rsid w:val="001904C2"/>
    <w:rsid w:val="00193F39"/>
    <w:rsid w:val="0019574F"/>
    <w:rsid w:val="00195815"/>
    <w:rsid w:val="0019682D"/>
    <w:rsid w:val="001A29BC"/>
    <w:rsid w:val="001A5D6D"/>
    <w:rsid w:val="001A7244"/>
    <w:rsid w:val="001B0A59"/>
    <w:rsid w:val="001B1668"/>
    <w:rsid w:val="001B1B7A"/>
    <w:rsid w:val="001B327F"/>
    <w:rsid w:val="001B3FDA"/>
    <w:rsid w:val="001B4514"/>
    <w:rsid w:val="001B52C8"/>
    <w:rsid w:val="001B7BC8"/>
    <w:rsid w:val="001C1FFF"/>
    <w:rsid w:val="001C2080"/>
    <w:rsid w:val="001C2B3E"/>
    <w:rsid w:val="001C41A0"/>
    <w:rsid w:val="001C44CE"/>
    <w:rsid w:val="001C5DA1"/>
    <w:rsid w:val="001C7A79"/>
    <w:rsid w:val="001D101F"/>
    <w:rsid w:val="001D1EDA"/>
    <w:rsid w:val="001D37A3"/>
    <w:rsid w:val="001D38BE"/>
    <w:rsid w:val="001D4BB9"/>
    <w:rsid w:val="001D5C36"/>
    <w:rsid w:val="001D61B5"/>
    <w:rsid w:val="001D74CD"/>
    <w:rsid w:val="001E2A37"/>
    <w:rsid w:val="001E30A1"/>
    <w:rsid w:val="001E4156"/>
    <w:rsid w:val="001E4F2C"/>
    <w:rsid w:val="001E624A"/>
    <w:rsid w:val="001F1442"/>
    <w:rsid w:val="001F22CC"/>
    <w:rsid w:val="001F26A3"/>
    <w:rsid w:val="001F290A"/>
    <w:rsid w:val="001F3886"/>
    <w:rsid w:val="001F4875"/>
    <w:rsid w:val="001F5683"/>
    <w:rsid w:val="001F56D1"/>
    <w:rsid w:val="001F5FB3"/>
    <w:rsid w:val="001F7CDD"/>
    <w:rsid w:val="0020084F"/>
    <w:rsid w:val="00201159"/>
    <w:rsid w:val="00204A58"/>
    <w:rsid w:val="00210CAE"/>
    <w:rsid w:val="0021549C"/>
    <w:rsid w:val="00215A8A"/>
    <w:rsid w:val="00215EE0"/>
    <w:rsid w:val="002162B5"/>
    <w:rsid w:val="00216884"/>
    <w:rsid w:val="00217C25"/>
    <w:rsid w:val="002206C5"/>
    <w:rsid w:val="002216FE"/>
    <w:rsid w:val="00222C9F"/>
    <w:rsid w:val="00222EA9"/>
    <w:rsid w:val="00222EF0"/>
    <w:rsid w:val="00225E18"/>
    <w:rsid w:val="00226D7B"/>
    <w:rsid w:val="00227C2B"/>
    <w:rsid w:val="00227D98"/>
    <w:rsid w:val="00233198"/>
    <w:rsid w:val="002336D2"/>
    <w:rsid w:val="00233CAA"/>
    <w:rsid w:val="00234E59"/>
    <w:rsid w:val="002353BB"/>
    <w:rsid w:val="002358A8"/>
    <w:rsid w:val="00236D65"/>
    <w:rsid w:val="002372A3"/>
    <w:rsid w:val="00237A62"/>
    <w:rsid w:val="00237D2A"/>
    <w:rsid w:val="00240EA6"/>
    <w:rsid w:val="00240FD1"/>
    <w:rsid w:val="00241B22"/>
    <w:rsid w:val="00244C1D"/>
    <w:rsid w:val="002466AB"/>
    <w:rsid w:val="00246D97"/>
    <w:rsid w:val="00254A94"/>
    <w:rsid w:val="002554E6"/>
    <w:rsid w:val="00256046"/>
    <w:rsid w:val="002565CB"/>
    <w:rsid w:val="002569EB"/>
    <w:rsid w:val="0026074D"/>
    <w:rsid w:val="00260B9C"/>
    <w:rsid w:val="00261022"/>
    <w:rsid w:val="002637DC"/>
    <w:rsid w:val="0026571B"/>
    <w:rsid w:val="00266E6B"/>
    <w:rsid w:val="00272444"/>
    <w:rsid w:val="0027314E"/>
    <w:rsid w:val="00274AEF"/>
    <w:rsid w:val="0027599C"/>
    <w:rsid w:val="00276C5B"/>
    <w:rsid w:val="0027765D"/>
    <w:rsid w:val="00277698"/>
    <w:rsid w:val="002820B2"/>
    <w:rsid w:val="0028211B"/>
    <w:rsid w:val="00282D62"/>
    <w:rsid w:val="00283D7B"/>
    <w:rsid w:val="00287BE5"/>
    <w:rsid w:val="00287C59"/>
    <w:rsid w:val="00290CB5"/>
    <w:rsid w:val="0029179A"/>
    <w:rsid w:val="00291B66"/>
    <w:rsid w:val="00293FD5"/>
    <w:rsid w:val="002963F2"/>
    <w:rsid w:val="002971FB"/>
    <w:rsid w:val="00297C05"/>
    <w:rsid w:val="002A0086"/>
    <w:rsid w:val="002A1E54"/>
    <w:rsid w:val="002A29EB"/>
    <w:rsid w:val="002A2FF4"/>
    <w:rsid w:val="002A3A7B"/>
    <w:rsid w:val="002A4278"/>
    <w:rsid w:val="002A4308"/>
    <w:rsid w:val="002A5559"/>
    <w:rsid w:val="002A6617"/>
    <w:rsid w:val="002A6C01"/>
    <w:rsid w:val="002A7D8F"/>
    <w:rsid w:val="002B1928"/>
    <w:rsid w:val="002B1F11"/>
    <w:rsid w:val="002B36BC"/>
    <w:rsid w:val="002B3CFB"/>
    <w:rsid w:val="002B5FC5"/>
    <w:rsid w:val="002C0C0A"/>
    <w:rsid w:val="002C0DE8"/>
    <w:rsid w:val="002C11C4"/>
    <w:rsid w:val="002C29B1"/>
    <w:rsid w:val="002C31F5"/>
    <w:rsid w:val="002C4C6A"/>
    <w:rsid w:val="002C5F21"/>
    <w:rsid w:val="002D235C"/>
    <w:rsid w:val="002D323E"/>
    <w:rsid w:val="002D4174"/>
    <w:rsid w:val="002D5AF9"/>
    <w:rsid w:val="002D5E94"/>
    <w:rsid w:val="002D7662"/>
    <w:rsid w:val="002D79E8"/>
    <w:rsid w:val="002E0FEF"/>
    <w:rsid w:val="002E16EF"/>
    <w:rsid w:val="002E2284"/>
    <w:rsid w:val="002E2CB0"/>
    <w:rsid w:val="002E6528"/>
    <w:rsid w:val="002E6E65"/>
    <w:rsid w:val="002F01E1"/>
    <w:rsid w:val="002F3E85"/>
    <w:rsid w:val="002F45CE"/>
    <w:rsid w:val="002F48D5"/>
    <w:rsid w:val="002F7404"/>
    <w:rsid w:val="0030023B"/>
    <w:rsid w:val="00300CE0"/>
    <w:rsid w:val="00302823"/>
    <w:rsid w:val="00302A26"/>
    <w:rsid w:val="00302C36"/>
    <w:rsid w:val="00304B9A"/>
    <w:rsid w:val="00306827"/>
    <w:rsid w:val="00307121"/>
    <w:rsid w:val="003079B3"/>
    <w:rsid w:val="00310F56"/>
    <w:rsid w:val="0031245F"/>
    <w:rsid w:val="003126C3"/>
    <w:rsid w:val="00313EF6"/>
    <w:rsid w:val="00315D0A"/>
    <w:rsid w:val="003164A8"/>
    <w:rsid w:val="00316F14"/>
    <w:rsid w:val="00317F99"/>
    <w:rsid w:val="00320018"/>
    <w:rsid w:val="003214AC"/>
    <w:rsid w:val="00322DF8"/>
    <w:rsid w:val="00323C48"/>
    <w:rsid w:val="00324671"/>
    <w:rsid w:val="0032488E"/>
    <w:rsid w:val="00325182"/>
    <w:rsid w:val="003260F4"/>
    <w:rsid w:val="003263DC"/>
    <w:rsid w:val="003300FB"/>
    <w:rsid w:val="003305D1"/>
    <w:rsid w:val="00330E8B"/>
    <w:rsid w:val="00331049"/>
    <w:rsid w:val="00331E3E"/>
    <w:rsid w:val="003348FD"/>
    <w:rsid w:val="00335B76"/>
    <w:rsid w:val="00336169"/>
    <w:rsid w:val="0033799D"/>
    <w:rsid w:val="00346F01"/>
    <w:rsid w:val="00350EC0"/>
    <w:rsid w:val="003511AB"/>
    <w:rsid w:val="0035238A"/>
    <w:rsid w:val="00353145"/>
    <w:rsid w:val="00353A98"/>
    <w:rsid w:val="00353CB3"/>
    <w:rsid w:val="003562ED"/>
    <w:rsid w:val="0036004E"/>
    <w:rsid w:val="0036074E"/>
    <w:rsid w:val="00362760"/>
    <w:rsid w:val="00362DAB"/>
    <w:rsid w:val="0036356F"/>
    <w:rsid w:val="003639EA"/>
    <w:rsid w:val="00365BE3"/>
    <w:rsid w:val="0036615D"/>
    <w:rsid w:val="00367BC2"/>
    <w:rsid w:val="00374254"/>
    <w:rsid w:val="00374816"/>
    <w:rsid w:val="00374F4C"/>
    <w:rsid w:val="00375F04"/>
    <w:rsid w:val="00376DAD"/>
    <w:rsid w:val="00377C7B"/>
    <w:rsid w:val="00380BC8"/>
    <w:rsid w:val="003816B6"/>
    <w:rsid w:val="00381E66"/>
    <w:rsid w:val="0038241E"/>
    <w:rsid w:val="003861AF"/>
    <w:rsid w:val="0039092F"/>
    <w:rsid w:val="003938B0"/>
    <w:rsid w:val="00393F09"/>
    <w:rsid w:val="00393FD9"/>
    <w:rsid w:val="00394287"/>
    <w:rsid w:val="00394A4D"/>
    <w:rsid w:val="00396675"/>
    <w:rsid w:val="0039696D"/>
    <w:rsid w:val="00397305"/>
    <w:rsid w:val="003A1060"/>
    <w:rsid w:val="003A233F"/>
    <w:rsid w:val="003A420D"/>
    <w:rsid w:val="003A6905"/>
    <w:rsid w:val="003B15EE"/>
    <w:rsid w:val="003B20B6"/>
    <w:rsid w:val="003B351A"/>
    <w:rsid w:val="003B433F"/>
    <w:rsid w:val="003B525F"/>
    <w:rsid w:val="003B5921"/>
    <w:rsid w:val="003C1DDF"/>
    <w:rsid w:val="003C2B01"/>
    <w:rsid w:val="003C3A3A"/>
    <w:rsid w:val="003C7529"/>
    <w:rsid w:val="003D04AE"/>
    <w:rsid w:val="003D2461"/>
    <w:rsid w:val="003D6189"/>
    <w:rsid w:val="003D66C8"/>
    <w:rsid w:val="003D674C"/>
    <w:rsid w:val="003E079A"/>
    <w:rsid w:val="003E0FB2"/>
    <w:rsid w:val="003E1133"/>
    <w:rsid w:val="003E1BD3"/>
    <w:rsid w:val="003E22B6"/>
    <w:rsid w:val="003E355D"/>
    <w:rsid w:val="003E5E11"/>
    <w:rsid w:val="003E648A"/>
    <w:rsid w:val="003F08B4"/>
    <w:rsid w:val="003F4E2B"/>
    <w:rsid w:val="00401A2A"/>
    <w:rsid w:val="00401D22"/>
    <w:rsid w:val="00402618"/>
    <w:rsid w:val="00403B9F"/>
    <w:rsid w:val="004075AC"/>
    <w:rsid w:val="004078F3"/>
    <w:rsid w:val="00414883"/>
    <w:rsid w:val="00414A12"/>
    <w:rsid w:val="00415474"/>
    <w:rsid w:val="004177AA"/>
    <w:rsid w:val="004219A8"/>
    <w:rsid w:val="00421E7E"/>
    <w:rsid w:val="00421F80"/>
    <w:rsid w:val="00423D12"/>
    <w:rsid w:val="00424F3D"/>
    <w:rsid w:val="00425B37"/>
    <w:rsid w:val="0042683F"/>
    <w:rsid w:val="0042696D"/>
    <w:rsid w:val="004272AA"/>
    <w:rsid w:val="00430318"/>
    <w:rsid w:val="00430CE1"/>
    <w:rsid w:val="00430EB2"/>
    <w:rsid w:val="00430F1F"/>
    <w:rsid w:val="004315C0"/>
    <w:rsid w:val="0043253F"/>
    <w:rsid w:val="0043482D"/>
    <w:rsid w:val="00436263"/>
    <w:rsid w:val="00436A2E"/>
    <w:rsid w:val="00436B45"/>
    <w:rsid w:val="004370EA"/>
    <w:rsid w:val="0044074A"/>
    <w:rsid w:val="004419A3"/>
    <w:rsid w:val="00441A72"/>
    <w:rsid w:val="00441E53"/>
    <w:rsid w:val="00444F94"/>
    <w:rsid w:val="00447648"/>
    <w:rsid w:val="00450AEB"/>
    <w:rsid w:val="00450FF6"/>
    <w:rsid w:val="004512A7"/>
    <w:rsid w:val="00451E6E"/>
    <w:rsid w:val="00453AFE"/>
    <w:rsid w:val="00454D63"/>
    <w:rsid w:val="00457D1F"/>
    <w:rsid w:val="004615AC"/>
    <w:rsid w:val="00461A16"/>
    <w:rsid w:val="00461F2E"/>
    <w:rsid w:val="00461FDE"/>
    <w:rsid w:val="0046224E"/>
    <w:rsid w:val="00462F26"/>
    <w:rsid w:val="00463D7F"/>
    <w:rsid w:val="004640B9"/>
    <w:rsid w:val="00465419"/>
    <w:rsid w:val="0046599C"/>
    <w:rsid w:val="00470414"/>
    <w:rsid w:val="0047173E"/>
    <w:rsid w:val="00472C6F"/>
    <w:rsid w:val="00473C36"/>
    <w:rsid w:val="00474FD7"/>
    <w:rsid w:val="004757FD"/>
    <w:rsid w:val="00477037"/>
    <w:rsid w:val="0047704D"/>
    <w:rsid w:val="00477A92"/>
    <w:rsid w:val="00481B31"/>
    <w:rsid w:val="004825E2"/>
    <w:rsid w:val="00483637"/>
    <w:rsid w:val="00483D5A"/>
    <w:rsid w:val="0048575E"/>
    <w:rsid w:val="00485B4B"/>
    <w:rsid w:val="00487570"/>
    <w:rsid w:val="00490ABA"/>
    <w:rsid w:val="00491B65"/>
    <w:rsid w:val="00492C34"/>
    <w:rsid w:val="00493B23"/>
    <w:rsid w:val="00493DDB"/>
    <w:rsid w:val="004941A5"/>
    <w:rsid w:val="0049637F"/>
    <w:rsid w:val="004965F1"/>
    <w:rsid w:val="00496BD4"/>
    <w:rsid w:val="004A1E5A"/>
    <w:rsid w:val="004A1EE7"/>
    <w:rsid w:val="004A2013"/>
    <w:rsid w:val="004A2983"/>
    <w:rsid w:val="004A3C56"/>
    <w:rsid w:val="004A4D9B"/>
    <w:rsid w:val="004A5EB5"/>
    <w:rsid w:val="004B04CD"/>
    <w:rsid w:val="004B0EF4"/>
    <w:rsid w:val="004B1416"/>
    <w:rsid w:val="004B1C36"/>
    <w:rsid w:val="004B1E2D"/>
    <w:rsid w:val="004B1F42"/>
    <w:rsid w:val="004B1FCF"/>
    <w:rsid w:val="004B3535"/>
    <w:rsid w:val="004B4059"/>
    <w:rsid w:val="004B418E"/>
    <w:rsid w:val="004B4693"/>
    <w:rsid w:val="004B4B2E"/>
    <w:rsid w:val="004B7C0A"/>
    <w:rsid w:val="004B7DB7"/>
    <w:rsid w:val="004C26EE"/>
    <w:rsid w:val="004C5B38"/>
    <w:rsid w:val="004C6D99"/>
    <w:rsid w:val="004C71C2"/>
    <w:rsid w:val="004D01D7"/>
    <w:rsid w:val="004D05A2"/>
    <w:rsid w:val="004D1965"/>
    <w:rsid w:val="004D25AA"/>
    <w:rsid w:val="004D2C9E"/>
    <w:rsid w:val="004D301C"/>
    <w:rsid w:val="004D5B9A"/>
    <w:rsid w:val="004D5FBE"/>
    <w:rsid w:val="004D6EC7"/>
    <w:rsid w:val="004D7F66"/>
    <w:rsid w:val="004E0CCA"/>
    <w:rsid w:val="004E24B4"/>
    <w:rsid w:val="004E48A1"/>
    <w:rsid w:val="004E56A8"/>
    <w:rsid w:val="004E639B"/>
    <w:rsid w:val="004E6EF5"/>
    <w:rsid w:val="004F0FB9"/>
    <w:rsid w:val="004F1937"/>
    <w:rsid w:val="004F1C24"/>
    <w:rsid w:val="004F294D"/>
    <w:rsid w:val="004F40B4"/>
    <w:rsid w:val="004F4B8D"/>
    <w:rsid w:val="004F5DD4"/>
    <w:rsid w:val="004F76FC"/>
    <w:rsid w:val="00501105"/>
    <w:rsid w:val="00501AEC"/>
    <w:rsid w:val="00502781"/>
    <w:rsid w:val="00503A2C"/>
    <w:rsid w:val="0050669B"/>
    <w:rsid w:val="00506910"/>
    <w:rsid w:val="00507556"/>
    <w:rsid w:val="00507A24"/>
    <w:rsid w:val="005118C2"/>
    <w:rsid w:val="00514064"/>
    <w:rsid w:val="0051562B"/>
    <w:rsid w:val="005171A0"/>
    <w:rsid w:val="005209B6"/>
    <w:rsid w:val="00520A06"/>
    <w:rsid w:val="0052173F"/>
    <w:rsid w:val="00522C26"/>
    <w:rsid w:val="0052322C"/>
    <w:rsid w:val="00524105"/>
    <w:rsid w:val="00527FF5"/>
    <w:rsid w:val="005333D2"/>
    <w:rsid w:val="00533F38"/>
    <w:rsid w:val="0053413F"/>
    <w:rsid w:val="0053564C"/>
    <w:rsid w:val="00537A5E"/>
    <w:rsid w:val="00540B2B"/>
    <w:rsid w:val="005414B4"/>
    <w:rsid w:val="00542592"/>
    <w:rsid w:val="005444AD"/>
    <w:rsid w:val="00545FDD"/>
    <w:rsid w:val="00546934"/>
    <w:rsid w:val="00546D41"/>
    <w:rsid w:val="00547F88"/>
    <w:rsid w:val="0055115E"/>
    <w:rsid w:val="00554964"/>
    <w:rsid w:val="00554CCB"/>
    <w:rsid w:val="00555C82"/>
    <w:rsid w:val="00555DEB"/>
    <w:rsid w:val="00556F00"/>
    <w:rsid w:val="00560008"/>
    <w:rsid w:val="00560197"/>
    <w:rsid w:val="0056054A"/>
    <w:rsid w:val="00561055"/>
    <w:rsid w:val="005610BA"/>
    <w:rsid w:val="00562280"/>
    <w:rsid w:val="00564D61"/>
    <w:rsid w:val="00565BD1"/>
    <w:rsid w:val="00565F9A"/>
    <w:rsid w:val="00567BF0"/>
    <w:rsid w:val="00570C58"/>
    <w:rsid w:val="005714B0"/>
    <w:rsid w:val="00571FBF"/>
    <w:rsid w:val="00573297"/>
    <w:rsid w:val="0057431B"/>
    <w:rsid w:val="00574FF2"/>
    <w:rsid w:val="00575F95"/>
    <w:rsid w:val="0057652B"/>
    <w:rsid w:val="00576561"/>
    <w:rsid w:val="00576844"/>
    <w:rsid w:val="00576B21"/>
    <w:rsid w:val="00576EA8"/>
    <w:rsid w:val="0058055D"/>
    <w:rsid w:val="00580844"/>
    <w:rsid w:val="00580E1D"/>
    <w:rsid w:val="0058319C"/>
    <w:rsid w:val="00584781"/>
    <w:rsid w:val="005852A9"/>
    <w:rsid w:val="00585949"/>
    <w:rsid w:val="005867F1"/>
    <w:rsid w:val="00586A12"/>
    <w:rsid w:val="00587A18"/>
    <w:rsid w:val="00587B5A"/>
    <w:rsid w:val="00587F5A"/>
    <w:rsid w:val="00591734"/>
    <w:rsid w:val="00591B54"/>
    <w:rsid w:val="005935F3"/>
    <w:rsid w:val="0059455D"/>
    <w:rsid w:val="00594743"/>
    <w:rsid w:val="00594C48"/>
    <w:rsid w:val="00594D8D"/>
    <w:rsid w:val="00594DF2"/>
    <w:rsid w:val="0059569F"/>
    <w:rsid w:val="005960A4"/>
    <w:rsid w:val="00597B59"/>
    <w:rsid w:val="005A0DCC"/>
    <w:rsid w:val="005A146A"/>
    <w:rsid w:val="005A1A30"/>
    <w:rsid w:val="005A2CDA"/>
    <w:rsid w:val="005A7311"/>
    <w:rsid w:val="005B121B"/>
    <w:rsid w:val="005B4334"/>
    <w:rsid w:val="005B4FBC"/>
    <w:rsid w:val="005B5030"/>
    <w:rsid w:val="005B5687"/>
    <w:rsid w:val="005B63DF"/>
    <w:rsid w:val="005B661F"/>
    <w:rsid w:val="005B7E7D"/>
    <w:rsid w:val="005C031A"/>
    <w:rsid w:val="005C2672"/>
    <w:rsid w:val="005C289B"/>
    <w:rsid w:val="005C2D8B"/>
    <w:rsid w:val="005C3984"/>
    <w:rsid w:val="005C6A65"/>
    <w:rsid w:val="005C6B82"/>
    <w:rsid w:val="005D054B"/>
    <w:rsid w:val="005D0A06"/>
    <w:rsid w:val="005D15D7"/>
    <w:rsid w:val="005D1D4B"/>
    <w:rsid w:val="005D311C"/>
    <w:rsid w:val="005D6A43"/>
    <w:rsid w:val="005D7667"/>
    <w:rsid w:val="005E0199"/>
    <w:rsid w:val="005E5937"/>
    <w:rsid w:val="005E614D"/>
    <w:rsid w:val="005E6EEE"/>
    <w:rsid w:val="005E6F8F"/>
    <w:rsid w:val="005E70E1"/>
    <w:rsid w:val="005F01C0"/>
    <w:rsid w:val="005F092A"/>
    <w:rsid w:val="005F12AD"/>
    <w:rsid w:val="005F1AF2"/>
    <w:rsid w:val="005F25A2"/>
    <w:rsid w:val="005F3893"/>
    <w:rsid w:val="005F3D0F"/>
    <w:rsid w:val="005F3DAB"/>
    <w:rsid w:val="005F52ED"/>
    <w:rsid w:val="005F727C"/>
    <w:rsid w:val="006016EF"/>
    <w:rsid w:val="00601AB8"/>
    <w:rsid w:val="00602AFE"/>
    <w:rsid w:val="00604B4C"/>
    <w:rsid w:val="00604BA7"/>
    <w:rsid w:val="00604F34"/>
    <w:rsid w:val="00606096"/>
    <w:rsid w:val="00606C43"/>
    <w:rsid w:val="00610F56"/>
    <w:rsid w:val="00612115"/>
    <w:rsid w:val="0061617A"/>
    <w:rsid w:val="00616780"/>
    <w:rsid w:val="006203D7"/>
    <w:rsid w:val="00620B93"/>
    <w:rsid w:val="006218BA"/>
    <w:rsid w:val="00621A07"/>
    <w:rsid w:val="00623115"/>
    <w:rsid w:val="00623A36"/>
    <w:rsid w:val="00623ACD"/>
    <w:rsid w:val="00623E12"/>
    <w:rsid w:val="00625BB7"/>
    <w:rsid w:val="00630A94"/>
    <w:rsid w:val="00633A96"/>
    <w:rsid w:val="00635A89"/>
    <w:rsid w:val="00637369"/>
    <w:rsid w:val="00637E76"/>
    <w:rsid w:val="006405B2"/>
    <w:rsid w:val="006452FD"/>
    <w:rsid w:val="00646505"/>
    <w:rsid w:val="006474C1"/>
    <w:rsid w:val="00650336"/>
    <w:rsid w:val="00651DC2"/>
    <w:rsid w:val="00653317"/>
    <w:rsid w:val="00653F06"/>
    <w:rsid w:val="00653FB8"/>
    <w:rsid w:val="00654935"/>
    <w:rsid w:val="006550F7"/>
    <w:rsid w:val="006551BD"/>
    <w:rsid w:val="0065568C"/>
    <w:rsid w:val="006567AA"/>
    <w:rsid w:val="006572F2"/>
    <w:rsid w:val="00660F17"/>
    <w:rsid w:val="006622D8"/>
    <w:rsid w:val="00663BEB"/>
    <w:rsid w:val="00663FDE"/>
    <w:rsid w:val="00664754"/>
    <w:rsid w:val="00665CF5"/>
    <w:rsid w:val="00665D60"/>
    <w:rsid w:val="00667374"/>
    <w:rsid w:val="00670200"/>
    <w:rsid w:val="00671000"/>
    <w:rsid w:val="006711CB"/>
    <w:rsid w:val="006713AA"/>
    <w:rsid w:val="00671718"/>
    <w:rsid w:val="006732A4"/>
    <w:rsid w:val="00674E9D"/>
    <w:rsid w:val="00676BA3"/>
    <w:rsid w:val="00677204"/>
    <w:rsid w:val="00677FB1"/>
    <w:rsid w:val="0068088C"/>
    <w:rsid w:val="00680F0A"/>
    <w:rsid w:val="006813C0"/>
    <w:rsid w:val="00681567"/>
    <w:rsid w:val="00684CBF"/>
    <w:rsid w:val="0068508B"/>
    <w:rsid w:val="0068566C"/>
    <w:rsid w:val="00687628"/>
    <w:rsid w:val="00692D88"/>
    <w:rsid w:val="00693DC6"/>
    <w:rsid w:val="006943BD"/>
    <w:rsid w:val="006951F2"/>
    <w:rsid w:val="00695FD6"/>
    <w:rsid w:val="0069778E"/>
    <w:rsid w:val="006979EE"/>
    <w:rsid w:val="006A012E"/>
    <w:rsid w:val="006A0B27"/>
    <w:rsid w:val="006A1C55"/>
    <w:rsid w:val="006A1EBC"/>
    <w:rsid w:val="006A2FE7"/>
    <w:rsid w:val="006A4C9B"/>
    <w:rsid w:val="006A4E18"/>
    <w:rsid w:val="006A58B2"/>
    <w:rsid w:val="006A78A1"/>
    <w:rsid w:val="006A78DD"/>
    <w:rsid w:val="006B160A"/>
    <w:rsid w:val="006B2C66"/>
    <w:rsid w:val="006B4502"/>
    <w:rsid w:val="006B48AE"/>
    <w:rsid w:val="006B4EAB"/>
    <w:rsid w:val="006B4F28"/>
    <w:rsid w:val="006B6F18"/>
    <w:rsid w:val="006B75F4"/>
    <w:rsid w:val="006B7CE4"/>
    <w:rsid w:val="006B7E27"/>
    <w:rsid w:val="006C0669"/>
    <w:rsid w:val="006C073C"/>
    <w:rsid w:val="006C1EBC"/>
    <w:rsid w:val="006C3DFC"/>
    <w:rsid w:val="006C5044"/>
    <w:rsid w:val="006C6DC2"/>
    <w:rsid w:val="006D0256"/>
    <w:rsid w:val="006D0F41"/>
    <w:rsid w:val="006D12BD"/>
    <w:rsid w:val="006D32DF"/>
    <w:rsid w:val="006D3E48"/>
    <w:rsid w:val="006D3E70"/>
    <w:rsid w:val="006D44E8"/>
    <w:rsid w:val="006D4C35"/>
    <w:rsid w:val="006D508C"/>
    <w:rsid w:val="006D52AD"/>
    <w:rsid w:val="006D5BF3"/>
    <w:rsid w:val="006D77E1"/>
    <w:rsid w:val="006D7E7D"/>
    <w:rsid w:val="006E050E"/>
    <w:rsid w:val="006E0973"/>
    <w:rsid w:val="006E202D"/>
    <w:rsid w:val="006E203D"/>
    <w:rsid w:val="006E402D"/>
    <w:rsid w:val="006E62E3"/>
    <w:rsid w:val="006E70B8"/>
    <w:rsid w:val="006F43AD"/>
    <w:rsid w:val="006F704D"/>
    <w:rsid w:val="006F754A"/>
    <w:rsid w:val="006F7ADD"/>
    <w:rsid w:val="00701BDD"/>
    <w:rsid w:val="0070326E"/>
    <w:rsid w:val="0070384C"/>
    <w:rsid w:val="00704872"/>
    <w:rsid w:val="00710CFD"/>
    <w:rsid w:val="00711321"/>
    <w:rsid w:val="00712A7C"/>
    <w:rsid w:val="00712ACC"/>
    <w:rsid w:val="00712B57"/>
    <w:rsid w:val="00712D9E"/>
    <w:rsid w:val="0072114B"/>
    <w:rsid w:val="007251B0"/>
    <w:rsid w:val="00726C72"/>
    <w:rsid w:val="00732AAF"/>
    <w:rsid w:val="00732CED"/>
    <w:rsid w:val="00735A92"/>
    <w:rsid w:val="007366B9"/>
    <w:rsid w:val="00742B39"/>
    <w:rsid w:val="0074514C"/>
    <w:rsid w:val="007454BE"/>
    <w:rsid w:val="007458BB"/>
    <w:rsid w:val="00746C6F"/>
    <w:rsid w:val="00746CE0"/>
    <w:rsid w:val="00747F1E"/>
    <w:rsid w:val="00750982"/>
    <w:rsid w:val="007513C0"/>
    <w:rsid w:val="00751604"/>
    <w:rsid w:val="007517CF"/>
    <w:rsid w:val="00751D93"/>
    <w:rsid w:val="00752840"/>
    <w:rsid w:val="00752D85"/>
    <w:rsid w:val="00753BE3"/>
    <w:rsid w:val="00754052"/>
    <w:rsid w:val="007545C7"/>
    <w:rsid w:val="00755F6F"/>
    <w:rsid w:val="0075666C"/>
    <w:rsid w:val="00756B9E"/>
    <w:rsid w:val="00756F8E"/>
    <w:rsid w:val="007600CC"/>
    <w:rsid w:val="00760100"/>
    <w:rsid w:val="007650DF"/>
    <w:rsid w:val="00765ED7"/>
    <w:rsid w:val="00765F55"/>
    <w:rsid w:val="00766F40"/>
    <w:rsid w:val="007671F7"/>
    <w:rsid w:val="00770EAC"/>
    <w:rsid w:val="00771E07"/>
    <w:rsid w:val="0077306C"/>
    <w:rsid w:val="0077348E"/>
    <w:rsid w:val="0077359B"/>
    <w:rsid w:val="0077397E"/>
    <w:rsid w:val="00774AB5"/>
    <w:rsid w:val="0077524C"/>
    <w:rsid w:val="007755C1"/>
    <w:rsid w:val="007766CF"/>
    <w:rsid w:val="00780A18"/>
    <w:rsid w:val="007817E0"/>
    <w:rsid w:val="00781F2F"/>
    <w:rsid w:val="00782346"/>
    <w:rsid w:val="0078234A"/>
    <w:rsid w:val="00783777"/>
    <w:rsid w:val="007843ED"/>
    <w:rsid w:val="007852D7"/>
    <w:rsid w:val="00787CA9"/>
    <w:rsid w:val="00790CE6"/>
    <w:rsid w:val="00791402"/>
    <w:rsid w:val="0079140C"/>
    <w:rsid w:val="00793BD7"/>
    <w:rsid w:val="00795705"/>
    <w:rsid w:val="007958DB"/>
    <w:rsid w:val="007A0263"/>
    <w:rsid w:val="007A0BC4"/>
    <w:rsid w:val="007A16E9"/>
    <w:rsid w:val="007A37C4"/>
    <w:rsid w:val="007A4B26"/>
    <w:rsid w:val="007A5364"/>
    <w:rsid w:val="007A54C8"/>
    <w:rsid w:val="007A5911"/>
    <w:rsid w:val="007A6078"/>
    <w:rsid w:val="007A7464"/>
    <w:rsid w:val="007A74B2"/>
    <w:rsid w:val="007A77DF"/>
    <w:rsid w:val="007B102A"/>
    <w:rsid w:val="007B14AE"/>
    <w:rsid w:val="007B2F11"/>
    <w:rsid w:val="007B3853"/>
    <w:rsid w:val="007B4DE0"/>
    <w:rsid w:val="007B56A0"/>
    <w:rsid w:val="007B5796"/>
    <w:rsid w:val="007B61CC"/>
    <w:rsid w:val="007B658F"/>
    <w:rsid w:val="007B6D8D"/>
    <w:rsid w:val="007B7BBD"/>
    <w:rsid w:val="007C097E"/>
    <w:rsid w:val="007D3A52"/>
    <w:rsid w:val="007D5B10"/>
    <w:rsid w:val="007E1CA0"/>
    <w:rsid w:val="007E1EA7"/>
    <w:rsid w:val="007E2C15"/>
    <w:rsid w:val="007E2DF9"/>
    <w:rsid w:val="007E5222"/>
    <w:rsid w:val="007E5E5D"/>
    <w:rsid w:val="007E62CD"/>
    <w:rsid w:val="007E6C96"/>
    <w:rsid w:val="007E6DE1"/>
    <w:rsid w:val="007F09DD"/>
    <w:rsid w:val="007F0A04"/>
    <w:rsid w:val="007F122D"/>
    <w:rsid w:val="007F1BBC"/>
    <w:rsid w:val="007F2214"/>
    <w:rsid w:val="007F2DD6"/>
    <w:rsid w:val="007F3325"/>
    <w:rsid w:val="007F3D1F"/>
    <w:rsid w:val="007F5D07"/>
    <w:rsid w:val="007F6539"/>
    <w:rsid w:val="007F7835"/>
    <w:rsid w:val="007F7CF0"/>
    <w:rsid w:val="00800358"/>
    <w:rsid w:val="008016F8"/>
    <w:rsid w:val="008027F0"/>
    <w:rsid w:val="008029C7"/>
    <w:rsid w:val="008034CE"/>
    <w:rsid w:val="0080566C"/>
    <w:rsid w:val="0080642B"/>
    <w:rsid w:val="008077A9"/>
    <w:rsid w:val="00812248"/>
    <w:rsid w:val="00814BF8"/>
    <w:rsid w:val="00815374"/>
    <w:rsid w:val="00815414"/>
    <w:rsid w:val="00817E0B"/>
    <w:rsid w:val="008204C9"/>
    <w:rsid w:val="008239E0"/>
    <w:rsid w:val="00824506"/>
    <w:rsid w:val="00825712"/>
    <w:rsid w:val="00826015"/>
    <w:rsid w:val="0082727A"/>
    <w:rsid w:val="00830E01"/>
    <w:rsid w:val="00835CED"/>
    <w:rsid w:val="008373ED"/>
    <w:rsid w:val="00837D1F"/>
    <w:rsid w:val="00842AD2"/>
    <w:rsid w:val="0084369D"/>
    <w:rsid w:val="00844561"/>
    <w:rsid w:val="008464F7"/>
    <w:rsid w:val="00851A37"/>
    <w:rsid w:val="0085359C"/>
    <w:rsid w:val="00855EAF"/>
    <w:rsid w:val="008575C9"/>
    <w:rsid w:val="00857689"/>
    <w:rsid w:val="0086052A"/>
    <w:rsid w:val="00860B69"/>
    <w:rsid w:val="00860C62"/>
    <w:rsid w:val="0086397E"/>
    <w:rsid w:val="00864F80"/>
    <w:rsid w:val="00865DE7"/>
    <w:rsid w:val="00866039"/>
    <w:rsid w:val="00872423"/>
    <w:rsid w:val="00872997"/>
    <w:rsid w:val="00873656"/>
    <w:rsid w:val="008737E1"/>
    <w:rsid w:val="0087401B"/>
    <w:rsid w:val="008743BE"/>
    <w:rsid w:val="00876473"/>
    <w:rsid w:val="00877951"/>
    <w:rsid w:val="00877A6B"/>
    <w:rsid w:val="00880A7D"/>
    <w:rsid w:val="008814B9"/>
    <w:rsid w:val="00881B59"/>
    <w:rsid w:val="00883783"/>
    <w:rsid w:val="008851DD"/>
    <w:rsid w:val="0088749F"/>
    <w:rsid w:val="00887AF4"/>
    <w:rsid w:val="00890CFA"/>
    <w:rsid w:val="008920E1"/>
    <w:rsid w:val="00892B9A"/>
    <w:rsid w:val="0089432D"/>
    <w:rsid w:val="00894695"/>
    <w:rsid w:val="00897C71"/>
    <w:rsid w:val="008A1CEE"/>
    <w:rsid w:val="008A2A41"/>
    <w:rsid w:val="008A2DCC"/>
    <w:rsid w:val="008A42ED"/>
    <w:rsid w:val="008A56F1"/>
    <w:rsid w:val="008A6956"/>
    <w:rsid w:val="008B0948"/>
    <w:rsid w:val="008B0E49"/>
    <w:rsid w:val="008B161A"/>
    <w:rsid w:val="008B22AF"/>
    <w:rsid w:val="008B3CD4"/>
    <w:rsid w:val="008B72F1"/>
    <w:rsid w:val="008C1385"/>
    <w:rsid w:val="008C177A"/>
    <w:rsid w:val="008C1C5E"/>
    <w:rsid w:val="008C42CA"/>
    <w:rsid w:val="008C486A"/>
    <w:rsid w:val="008C4F7A"/>
    <w:rsid w:val="008C5243"/>
    <w:rsid w:val="008C56D9"/>
    <w:rsid w:val="008C5D0D"/>
    <w:rsid w:val="008C64B2"/>
    <w:rsid w:val="008C7C61"/>
    <w:rsid w:val="008D25E8"/>
    <w:rsid w:val="008D3BA1"/>
    <w:rsid w:val="008D4A85"/>
    <w:rsid w:val="008D4ECF"/>
    <w:rsid w:val="008D4FD2"/>
    <w:rsid w:val="008D537E"/>
    <w:rsid w:val="008D59D3"/>
    <w:rsid w:val="008E0427"/>
    <w:rsid w:val="008E1607"/>
    <w:rsid w:val="008E1AE0"/>
    <w:rsid w:val="008E1C23"/>
    <w:rsid w:val="008E3659"/>
    <w:rsid w:val="008E3E55"/>
    <w:rsid w:val="008E4D25"/>
    <w:rsid w:val="008E51B9"/>
    <w:rsid w:val="008E6A72"/>
    <w:rsid w:val="008E71D3"/>
    <w:rsid w:val="008E7679"/>
    <w:rsid w:val="008E7694"/>
    <w:rsid w:val="008F0E86"/>
    <w:rsid w:val="008F22E8"/>
    <w:rsid w:val="008F263B"/>
    <w:rsid w:val="008F4B0C"/>
    <w:rsid w:val="008F4BC3"/>
    <w:rsid w:val="008F52E0"/>
    <w:rsid w:val="008F63BC"/>
    <w:rsid w:val="008F70EA"/>
    <w:rsid w:val="0090084E"/>
    <w:rsid w:val="00900CFA"/>
    <w:rsid w:val="009020B1"/>
    <w:rsid w:val="00902289"/>
    <w:rsid w:val="00906BF8"/>
    <w:rsid w:val="00910371"/>
    <w:rsid w:val="00912ACA"/>
    <w:rsid w:val="009150E9"/>
    <w:rsid w:val="009164D0"/>
    <w:rsid w:val="009204CB"/>
    <w:rsid w:val="009216C7"/>
    <w:rsid w:val="00924FA8"/>
    <w:rsid w:val="009255FA"/>
    <w:rsid w:val="00927F05"/>
    <w:rsid w:val="00930B5B"/>
    <w:rsid w:val="00932750"/>
    <w:rsid w:val="00932BA8"/>
    <w:rsid w:val="009333BE"/>
    <w:rsid w:val="00934EE7"/>
    <w:rsid w:val="00935024"/>
    <w:rsid w:val="00935F9F"/>
    <w:rsid w:val="00936549"/>
    <w:rsid w:val="009409B3"/>
    <w:rsid w:val="009410CE"/>
    <w:rsid w:val="009424EA"/>
    <w:rsid w:val="00942BAE"/>
    <w:rsid w:val="00943337"/>
    <w:rsid w:val="00943D31"/>
    <w:rsid w:val="00944AC8"/>
    <w:rsid w:val="00945838"/>
    <w:rsid w:val="00947B09"/>
    <w:rsid w:val="00947B29"/>
    <w:rsid w:val="00952149"/>
    <w:rsid w:val="00953230"/>
    <w:rsid w:val="0095692F"/>
    <w:rsid w:val="00956D8A"/>
    <w:rsid w:val="009614CB"/>
    <w:rsid w:val="0096177F"/>
    <w:rsid w:val="0096505B"/>
    <w:rsid w:val="00965BC9"/>
    <w:rsid w:val="00966FFF"/>
    <w:rsid w:val="00971BBB"/>
    <w:rsid w:val="00972BB2"/>
    <w:rsid w:val="00973922"/>
    <w:rsid w:val="00974667"/>
    <w:rsid w:val="00975040"/>
    <w:rsid w:val="00975F0E"/>
    <w:rsid w:val="0097603B"/>
    <w:rsid w:val="0097666C"/>
    <w:rsid w:val="00980829"/>
    <w:rsid w:val="00980FE0"/>
    <w:rsid w:val="00982404"/>
    <w:rsid w:val="00982427"/>
    <w:rsid w:val="00985A27"/>
    <w:rsid w:val="0098608A"/>
    <w:rsid w:val="009862E6"/>
    <w:rsid w:val="00986878"/>
    <w:rsid w:val="00987111"/>
    <w:rsid w:val="00991D33"/>
    <w:rsid w:val="009A05E9"/>
    <w:rsid w:val="009A166C"/>
    <w:rsid w:val="009A2588"/>
    <w:rsid w:val="009A2AC2"/>
    <w:rsid w:val="009A3050"/>
    <w:rsid w:val="009A38D8"/>
    <w:rsid w:val="009A3A88"/>
    <w:rsid w:val="009A3C41"/>
    <w:rsid w:val="009A4EFA"/>
    <w:rsid w:val="009A5952"/>
    <w:rsid w:val="009A5ECE"/>
    <w:rsid w:val="009A764F"/>
    <w:rsid w:val="009B11BA"/>
    <w:rsid w:val="009B221A"/>
    <w:rsid w:val="009B3ACE"/>
    <w:rsid w:val="009B3CE5"/>
    <w:rsid w:val="009B56E9"/>
    <w:rsid w:val="009B5D10"/>
    <w:rsid w:val="009B6317"/>
    <w:rsid w:val="009B71DB"/>
    <w:rsid w:val="009C023B"/>
    <w:rsid w:val="009C2818"/>
    <w:rsid w:val="009C2D3D"/>
    <w:rsid w:val="009C335C"/>
    <w:rsid w:val="009C3C86"/>
    <w:rsid w:val="009C5DD9"/>
    <w:rsid w:val="009C6146"/>
    <w:rsid w:val="009C7B28"/>
    <w:rsid w:val="009D011C"/>
    <w:rsid w:val="009D12AC"/>
    <w:rsid w:val="009D12D9"/>
    <w:rsid w:val="009D2471"/>
    <w:rsid w:val="009D2E2C"/>
    <w:rsid w:val="009D3726"/>
    <w:rsid w:val="009D3A81"/>
    <w:rsid w:val="009D62F1"/>
    <w:rsid w:val="009D66FC"/>
    <w:rsid w:val="009D6908"/>
    <w:rsid w:val="009D7842"/>
    <w:rsid w:val="009E085F"/>
    <w:rsid w:val="009E0A14"/>
    <w:rsid w:val="009E19B7"/>
    <w:rsid w:val="009E3E1A"/>
    <w:rsid w:val="009E4DA5"/>
    <w:rsid w:val="009F0E66"/>
    <w:rsid w:val="009F53FC"/>
    <w:rsid w:val="009F573B"/>
    <w:rsid w:val="009F5A04"/>
    <w:rsid w:val="009F75A7"/>
    <w:rsid w:val="009F7DE0"/>
    <w:rsid w:val="00A0265E"/>
    <w:rsid w:val="00A03EDE"/>
    <w:rsid w:val="00A0505B"/>
    <w:rsid w:val="00A05C63"/>
    <w:rsid w:val="00A06780"/>
    <w:rsid w:val="00A07341"/>
    <w:rsid w:val="00A07714"/>
    <w:rsid w:val="00A10F5A"/>
    <w:rsid w:val="00A11164"/>
    <w:rsid w:val="00A121DC"/>
    <w:rsid w:val="00A13440"/>
    <w:rsid w:val="00A15421"/>
    <w:rsid w:val="00A15777"/>
    <w:rsid w:val="00A165F4"/>
    <w:rsid w:val="00A1704D"/>
    <w:rsid w:val="00A2134A"/>
    <w:rsid w:val="00A21FC4"/>
    <w:rsid w:val="00A24EEC"/>
    <w:rsid w:val="00A25833"/>
    <w:rsid w:val="00A27174"/>
    <w:rsid w:val="00A27583"/>
    <w:rsid w:val="00A31CD7"/>
    <w:rsid w:val="00A3466C"/>
    <w:rsid w:val="00A3667D"/>
    <w:rsid w:val="00A36999"/>
    <w:rsid w:val="00A37D61"/>
    <w:rsid w:val="00A40745"/>
    <w:rsid w:val="00A45897"/>
    <w:rsid w:val="00A45E8E"/>
    <w:rsid w:val="00A47123"/>
    <w:rsid w:val="00A47447"/>
    <w:rsid w:val="00A47C53"/>
    <w:rsid w:val="00A47EB0"/>
    <w:rsid w:val="00A56632"/>
    <w:rsid w:val="00A572C6"/>
    <w:rsid w:val="00A57B6D"/>
    <w:rsid w:val="00A57EFE"/>
    <w:rsid w:val="00A623A4"/>
    <w:rsid w:val="00A643E1"/>
    <w:rsid w:val="00A65081"/>
    <w:rsid w:val="00A665B3"/>
    <w:rsid w:val="00A73A03"/>
    <w:rsid w:val="00A74A06"/>
    <w:rsid w:val="00A74FE8"/>
    <w:rsid w:val="00A75709"/>
    <w:rsid w:val="00A77220"/>
    <w:rsid w:val="00A776B2"/>
    <w:rsid w:val="00A80196"/>
    <w:rsid w:val="00A826B4"/>
    <w:rsid w:val="00A826CE"/>
    <w:rsid w:val="00A833D8"/>
    <w:rsid w:val="00A916B5"/>
    <w:rsid w:val="00A931C4"/>
    <w:rsid w:val="00A939CF"/>
    <w:rsid w:val="00A9572A"/>
    <w:rsid w:val="00A95FD4"/>
    <w:rsid w:val="00A97E47"/>
    <w:rsid w:val="00AA0CE7"/>
    <w:rsid w:val="00AA2392"/>
    <w:rsid w:val="00AA2A94"/>
    <w:rsid w:val="00AA2AFB"/>
    <w:rsid w:val="00AA3551"/>
    <w:rsid w:val="00AA4D34"/>
    <w:rsid w:val="00AA5A92"/>
    <w:rsid w:val="00AB0B64"/>
    <w:rsid w:val="00AB34D6"/>
    <w:rsid w:val="00AB3ED5"/>
    <w:rsid w:val="00AB5317"/>
    <w:rsid w:val="00AB54B9"/>
    <w:rsid w:val="00AB6D78"/>
    <w:rsid w:val="00AB6DF3"/>
    <w:rsid w:val="00AC1980"/>
    <w:rsid w:val="00AC362D"/>
    <w:rsid w:val="00AC472D"/>
    <w:rsid w:val="00AC4AB0"/>
    <w:rsid w:val="00AC556E"/>
    <w:rsid w:val="00AC57CA"/>
    <w:rsid w:val="00AC7277"/>
    <w:rsid w:val="00AD0100"/>
    <w:rsid w:val="00AD2BE8"/>
    <w:rsid w:val="00AD492A"/>
    <w:rsid w:val="00AD51B8"/>
    <w:rsid w:val="00AD61AD"/>
    <w:rsid w:val="00AD6895"/>
    <w:rsid w:val="00AE0066"/>
    <w:rsid w:val="00AE106E"/>
    <w:rsid w:val="00AE1081"/>
    <w:rsid w:val="00AE2379"/>
    <w:rsid w:val="00AE4146"/>
    <w:rsid w:val="00AE4C83"/>
    <w:rsid w:val="00AE6C78"/>
    <w:rsid w:val="00AE72AE"/>
    <w:rsid w:val="00AE771C"/>
    <w:rsid w:val="00AF01C2"/>
    <w:rsid w:val="00AF1392"/>
    <w:rsid w:val="00AF4C77"/>
    <w:rsid w:val="00AF4DCA"/>
    <w:rsid w:val="00AF6616"/>
    <w:rsid w:val="00AF7003"/>
    <w:rsid w:val="00AF77E3"/>
    <w:rsid w:val="00B00EE9"/>
    <w:rsid w:val="00B01239"/>
    <w:rsid w:val="00B02C28"/>
    <w:rsid w:val="00B04E86"/>
    <w:rsid w:val="00B05930"/>
    <w:rsid w:val="00B1040E"/>
    <w:rsid w:val="00B108F7"/>
    <w:rsid w:val="00B11646"/>
    <w:rsid w:val="00B11B7A"/>
    <w:rsid w:val="00B150A7"/>
    <w:rsid w:val="00B159E9"/>
    <w:rsid w:val="00B15FE8"/>
    <w:rsid w:val="00B165A1"/>
    <w:rsid w:val="00B1736F"/>
    <w:rsid w:val="00B220C4"/>
    <w:rsid w:val="00B23AA7"/>
    <w:rsid w:val="00B24AB3"/>
    <w:rsid w:val="00B269C0"/>
    <w:rsid w:val="00B302C9"/>
    <w:rsid w:val="00B3038E"/>
    <w:rsid w:val="00B30AF8"/>
    <w:rsid w:val="00B3227E"/>
    <w:rsid w:val="00B32631"/>
    <w:rsid w:val="00B33BF9"/>
    <w:rsid w:val="00B34063"/>
    <w:rsid w:val="00B34683"/>
    <w:rsid w:val="00B348ED"/>
    <w:rsid w:val="00B35C24"/>
    <w:rsid w:val="00B3637B"/>
    <w:rsid w:val="00B403BC"/>
    <w:rsid w:val="00B40538"/>
    <w:rsid w:val="00B46CCF"/>
    <w:rsid w:val="00B46CE9"/>
    <w:rsid w:val="00B500BE"/>
    <w:rsid w:val="00B52ECB"/>
    <w:rsid w:val="00B531F6"/>
    <w:rsid w:val="00B540A3"/>
    <w:rsid w:val="00B5576A"/>
    <w:rsid w:val="00B55F92"/>
    <w:rsid w:val="00B56A66"/>
    <w:rsid w:val="00B56ABA"/>
    <w:rsid w:val="00B6011A"/>
    <w:rsid w:val="00B601A4"/>
    <w:rsid w:val="00B61822"/>
    <w:rsid w:val="00B61DC9"/>
    <w:rsid w:val="00B63C35"/>
    <w:rsid w:val="00B63CD1"/>
    <w:rsid w:val="00B63EED"/>
    <w:rsid w:val="00B641E6"/>
    <w:rsid w:val="00B65632"/>
    <w:rsid w:val="00B67BAC"/>
    <w:rsid w:val="00B70A01"/>
    <w:rsid w:val="00B70D77"/>
    <w:rsid w:val="00B71B77"/>
    <w:rsid w:val="00B72934"/>
    <w:rsid w:val="00B73115"/>
    <w:rsid w:val="00B73976"/>
    <w:rsid w:val="00B76030"/>
    <w:rsid w:val="00B7778C"/>
    <w:rsid w:val="00B77C34"/>
    <w:rsid w:val="00B80AEE"/>
    <w:rsid w:val="00B81288"/>
    <w:rsid w:val="00B8280D"/>
    <w:rsid w:val="00B848E1"/>
    <w:rsid w:val="00B84A38"/>
    <w:rsid w:val="00B84D06"/>
    <w:rsid w:val="00B850BD"/>
    <w:rsid w:val="00B8715D"/>
    <w:rsid w:val="00B87420"/>
    <w:rsid w:val="00B877C5"/>
    <w:rsid w:val="00B87BAB"/>
    <w:rsid w:val="00B91D8E"/>
    <w:rsid w:val="00B92767"/>
    <w:rsid w:val="00B93B79"/>
    <w:rsid w:val="00B970AA"/>
    <w:rsid w:val="00BA035E"/>
    <w:rsid w:val="00BA06C5"/>
    <w:rsid w:val="00BA0915"/>
    <w:rsid w:val="00BA545B"/>
    <w:rsid w:val="00BA5C63"/>
    <w:rsid w:val="00BB21AB"/>
    <w:rsid w:val="00BB21D9"/>
    <w:rsid w:val="00BB25C4"/>
    <w:rsid w:val="00BB40CD"/>
    <w:rsid w:val="00BB438D"/>
    <w:rsid w:val="00BB5731"/>
    <w:rsid w:val="00BB613D"/>
    <w:rsid w:val="00BB7DEB"/>
    <w:rsid w:val="00BC6B4B"/>
    <w:rsid w:val="00BD0A13"/>
    <w:rsid w:val="00BD31BB"/>
    <w:rsid w:val="00BD3DEA"/>
    <w:rsid w:val="00BD50E6"/>
    <w:rsid w:val="00BD5B27"/>
    <w:rsid w:val="00BD6790"/>
    <w:rsid w:val="00BD74BD"/>
    <w:rsid w:val="00BE0574"/>
    <w:rsid w:val="00BE0869"/>
    <w:rsid w:val="00BE1311"/>
    <w:rsid w:val="00BE16F1"/>
    <w:rsid w:val="00BE328B"/>
    <w:rsid w:val="00BE514C"/>
    <w:rsid w:val="00BE5882"/>
    <w:rsid w:val="00BE66AF"/>
    <w:rsid w:val="00BE7BC5"/>
    <w:rsid w:val="00BF0E84"/>
    <w:rsid w:val="00BF1336"/>
    <w:rsid w:val="00BF2268"/>
    <w:rsid w:val="00BF26DD"/>
    <w:rsid w:val="00BF28E9"/>
    <w:rsid w:val="00BF3D53"/>
    <w:rsid w:val="00BF4982"/>
    <w:rsid w:val="00C03DEE"/>
    <w:rsid w:val="00C108B1"/>
    <w:rsid w:val="00C10D57"/>
    <w:rsid w:val="00C10F91"/>
    <w:rsid w:val="00C11870"/>
    <w:rsid w:val="00C13196"/>
    <w:rsid w:val="00C1369C"/>
    <w:rsid w:val="00C14680"/>
    <w:rsid w:val="00C163D7"/>
    <w:rsid w:val="00C168FD"/>
    <w:rsid w:val="00C16CDC"/>
    <w:rsid w:val="00C178F5"/>
    <w:rsid w:val="00C231F1"/>
    <w:rsid w:val="00C24356"/>
    <w:rsid w:val="00C247DB"/>
    <w:rsid w:val="00C24B34"/>
    <w:rsid w:val="00C25A08"/>
    <w:rsid w:val="00C26594"/>
    <w:rsid w:val="00C27907"/>
    <w:rsid w:val="00C279D3"/>
    <w:rsid w:val="00C30538"/>
    <w:rsid w:val="00C30C09"/>
    <w:rsid w:val="00C33866"/>
    <w:rsid w:val="00C340D5"/>
    <w:rsid w:val="00C35406"/>
    <w:rsid w:val="00C35B1F"/>
    <w:rsid w:val="00C37A47"/>
    <w:rsid w:val="00C412C5"/>
    <w:rsid w:val="00C42077"/>
    <w:rsid w:val="00C42C17"/>
    <w:rsid w:val="00C4337D"/>
    <w:rsid w:val="00C45097"/>
    <w:rsid w:val="00C45098"/>
    <w:rsid w:val="00C531D7"/>
    <w:rsid w:val="00C548A2"/>
    <w:rsid w:val="00C55A99"/>
    <w:rsid w:val="00C57F02"/>
    <w:rsid w:val="00C60393"/>
    <w:rsid w:val="00C647AE"/>
    <w:rsid w:val="00C6779A"/>
    <w:rsid w:val="00C7100A"/>
    <w:rsid w:val="00C72D6A"/>
    <w:rsid w:val="00C73DB9"/>
    <w:rsid w:val="00C74D39"/>
    <w:rsid w:val="00C7671B"/>
    <w:rsid w:val="00C770BD"/>
    <w:rsid w:val="00C773A8"/>
    <w:rsid w:val="00C776B9"/>
    <w:rsid w:val="00C85176"/>
    <w:rsid w:val="00C8557E"/>
    <w:rsid w:val="00C85C4A"/>
    <w:rsid w:val="00C86FB1"/>
    <w:rsid w:val="00C87997"/>
    <w:rsid w:val="00C9228B"/>
    <w:rsid w:val="00C930F3"/>
    <w:rsid w:val="00C94465"/>
    <w:rsid w:val="00C97EE7"/>
    <w:rsid w:val="00CA17FC"/>
    <w:rsid w:val="00CA499C"/>
    <w:rsid w:val="00CA5483"/>
    <w:rsid w:val="00CA5DD3"/>
    <w:rsid w:val="00CA5EC5"/>
    <w:rsid w:val="00CA7447"/>
    <w:rsid w:val="00CB0BA0"/>
    <w:rsid w:val="00CB2F64"/>
    <w:rsid w:val="00CB3D40"/>
    <w:rsid w:val="00CB42D9"/>
    <w:rsid w:val="00CB56F3"/>
    <w:rsid w:val="00CB7487"/>
    <w:rsid w:val="00CC290B"/>
    <w:rsid w:val="00CC2F36"/>
    <w:rsid w:val="00CC3D0C"/>
    <w:rsid w:val="00CC4EA0"/>
    <w:rsid w:val="00CC5386"/>
    <w:rsid w:val="00CC6654"/>
    <w:rsid w:val="00CC69FC"/>
    <w:rsid w:val="00CD1919"/>
    <w:rsid w:val="00CD1D70"/>
    <w:rsid w:val="00CD6327"/>
    <w:rsid w:val="00CD68E1"/>
    <w:rsid w:val="00CD750C"/>
    <w:rsid w:val="00CE0C62"/>
    <w:rsid w:val="00CE1541"/>
    <w:rsid w:val="00CE25C4"/>
    <w:rsid w:val="00CE3BAC"/>
    <w:rsid w:val="00CE47A7"/>
    <w:rsid w:val="00CE53A8"/>
    <w:rsid w:val="00CE54FD"/>
    <w:rsid w:val="00CE7772"/>
    <w:rsid w:val="00CF6B92"/>
    <w:rsid w:val="00CF6F47"/>
    <w:rsid w:val="00CF772F"/>
    <w:rsid w:val="00D00811"/>
    <w:rsid w:val="00D014BB"/>
    <w:rsid w:val="00D01B58"/>
    <w:rsid w:val="00D01F77"/>
    <w:rsid w:val="00D036DF"/>
    <w:rsid w:val="00D03AA5"/>
    <w:rsid w:val="00D03C3B"/>
    <w:rsid w:val="00D04515"/>
    <w:rsid w:val="00D10598"/>
    <w:rsid w:val="00D11AE8"/>
    <w:rsid w:val="00D11FB7"/>
    <w:rsid w:val="00D12302"/>
    <w:rsid w:val="00D16718"/>
    <w:rsid w:val="00D17734"/>
    <w:rsid w:val="00D17C58"/>
    <w:rsid w:val="00D20260"/>
    <w:rsid w:val="00D209A1"/>
    <w:rsid w:val="00D209AB"/>
    <w:rsid w:val="00D20AE5"/>
    <w:rsid w:val="00D22734"/>
    <w:rsid w:val="00D23250"/>
    <w:rsid w:val="00D23742"/>
    <w:rsid w:val="00D254D5"/>
    <w:rsid w:val="00D27956"/>
    <w:rsid w:val="00D30D29"/>
    <w:rsid w:val="00D3147B"/>
    <w:rsid w:val="00D314DE"/>
    <w:rsid w:val="00D32163"/>
    <w:rsid w:val="00D336C6"/>
    <w:rsid w:val="00D3445B"/>
    <w:rsid w:val="00D34D6B"/>
    <w:rsid w:val="00D36066"/>
    <w:rsid w:val="00D361FD"/>
    <w:rsid w:val="00D36714"/>
    <w:rsid w:val="00D3749E"/>
    <w:rsid w:val="00D40D83"/>
    <w:rsid w:val="00D427FC"/>
    <w:rsid w:val="00D429C8"/>
    <w:rsid w:val="00D42F1C"/>
    <w:rsid w:val="00D44C31"/>
    <w:rsid w:val="00D45271"/>
    <w:rsid w:val="00D4798D"/>
    <w:rsid w:val="00D5137D"/>
    <w:rsid w:val="00D51C07"/>
    <w:rsid w:val="00D522D1"/>
    <w:rsid w:val="00D52E34"/>
    <w:rsid w:val="00D554D5"/>
    <w:rsid w:val="00D55D12"/>
    <w:rsid w:val="00D56529"/>
    <w:rsid w:val="00D56F00"/>
    <w:rsid w:val="00D624AD"/>
    <w:rsid w:val="00D6296C"/>
    <w:rsid w:val="00D6427E"/>
    <w:rsid w:val="00D6566D"/>
    <w:rsid w:val="00D65D4C"/>
    <w:rsid w:val="00D669AC"/>
    <w:rsid w:val="00D676D7"/>
    <w:rsid w:val="00D67905"/>
    <w:rsid w:val="00D67BD8"/>
    <w:rsid w:val="00D70201"/>
    <w:rsid w:val="00D7125A"/>
    <w:rsid w:val="00D71CC6"/>
    <w:rsid w:val="00D71EE9"/>
    <w:rsid w:val="00D72824"/>
    <w:rsid w:val="00D7425C"/>
    <w:rsid w:val="00D76EC6"/>
    <w:rsid w:val="00D80809"/>
    <w:rsid w:val="00D80EFA"/>
    <w:rsid w:val="00D82E36"/>
    <w:rsid w:val="00D864A7"/>
    <w:rsid w:val="00D864EC"/>
    <w:rsid w:val="00D91329"/>
    <w:rsid w:val="00D92019"/>
    <w:rsid w:val="00D92225"/>
    <w:rsid w:val="00D92AEE"/>
    <w:rsid w:val="00D93064"/>
    <w:rsid w:val="00D939A8"/>
    <w:rsid w:val="00D9462F"/>
    <w:rsid w:val="00D96D6F"/>
    <w:rsid w:val="00DA1235"/>
    <w:rsid w:val="00DA2C86"/>
    <w:rsid w:val="00DA3162"/>
    <w:rsid w:val="00DA34BF"/>
    <w:rsid w:val="00DA3CB8"/>
    <w:rsid w:val="00DA3E8B"/>
    <w:rsid w:val="00DA499E"/>
    <w:rsid w:val="00DA4CEE"/>
    <w:rsid w:val="00DA6F55"/>
    <w:rsid w:val="00DA7142"/>
    <w:rsid w:val="00DA7827"/>
    <w:rsid w:val="00DB2AC2"/>
    <w:rsid w:val="00DB4D76"/>
    <w:rsid w:val="00DB7714"/>
    <w:rsid w:val="00DB7BEC"/>
    <w:rsid w:val="00DC1368"/>
    <w:rsid w:val="00DC2A6B"/>
    <w:rsid w:val="00DC3862"/>
    <w:rsid w:val="00DC55AF"/>
    <w:rsid w:val="00DC6EA5"/>
    <w:rsid w:val="00DC79E9"/>
    <w:rsid w:val="00DC7B6A"/>
    <w:rsid w:val="00DD0495"/>
    <w:rsid w:val="00DD075E"/>
    <w:rsid w:val="00DD2039"/>
    <w:rsid w:val="00DD33DF"/>
    <w:rsid w:val="00DD5259"/>
    <w:rsid w:val="00DD54B7"/>
    <w:rsid w:val="00DD6E65"/>
    <w:rsid w:val="00DD7100"/>
    <w:rsid w:val="00DD78AC"/>
    <w:rsid w:val="00DE077A"/>
    <w:rsid w:val="00DE090A"/>
    <w:rsid w:val="00DE09AB"/>
    <w:rsid w:val="00DE2768"/>
    <w:rsid w:val="00DE405F"/>
    <w:rsid w:val="00DE4EA4"/>
    <w:rsid w:val="00DF0281"/>
    <w:rsid w:val="00DF0317"/>
    <w:rsid w:val="00DF1B2C"/>
    <w:rsid w:val="00DF257B"/>
    <w:rsid w:val="00DF3984"/>
    <w:rsid w:val="00DF40E4"/>
    <w:rsid w:val="00DF4591"/>
    <w:rsid w:val="00DF5775"/>
    <w:rsid w:val="00DF59B6"/>
    <w:rsid w:val="00DF77FF"/>
    <w:rsid w:val="00E03EA5"/>
    <w:rsid w:val="00E04782"/>
    <w:rsid w:val="00E06D4F"/>
    <w:rsid w:val="00E07575"/>
    <w:rsid w:val="00E12A47"/>
    <w:rsid w:val="00E12E83"/>
    <w:rsid w:val="00E13B0A"/>
    <w:rsid w:val="00E15BC0"/>
    <w:rsid w:val="00E17F81"/>
    <w:rsid w:val="00E2322F"/>
    <w:rsid w:val="00E241F3"/>
    <w:rsid w:val="00E2546E"/>
    <w:rsid w:val="00E26650"/>
    <w:rsid w:val="00E2700D"/>
    <w:rsid w:val="00E30F78"/>
    <w:rsid w:val="00E32585"/>
    <w:rsid w:val="00E329A2"/>
    <w:rsid w:val="00E34512"/>
    <w:rsid w:val="00E37582"/>
    <w:rsid w:val="00E37F47"/>
    <w:rsid w:val="00E40F5E"/>
    <w:rsid w:val="00E41DE0"/>
    <w:rsid w:val="00E42963"/>
    <w:rsid w:val="00E42B85"/>
    <w:rsid w:val="00E42B8E"/>
    <w:rsid w:val="00E4379E"/>
    <w:rsid w:val="00E46B78"/>
    <w:rsid w:val="00E4712B"/>
    <w:rsid w:val="00E47B7B"/>
    <w:rsid w:val="00E50AB1"/>
    <w:rsid w:val="00E50F50"/>
    <w:rsid w:val="00E53E17"/>
    <w:rsid w:val="00E6035B"/>
    <w:rsid w:val="00E607BC"/>
    <w:rsid w:val="00E63D05"/>
    <w:rsid w:val="00E653C7"/>
    <w:rsid w:val="00E65ECF"/>
    <w:rsid w:val="00E66830"/>
    <w:rsid w:val="00E668E6"/>
    <w:rsid w:val="00E668E8"/>
    <w:rsid w:val="00E67B1F"/>
    <w:rsid w:val="00E70917"/>
    <w:rsid w:val="00E71CC3"/>
    <w:rsid w:val="00E72B89"/>
    <w:rsid w:val="00E73F7C"/>
    <w:rsid w:val="00E747B6"/>
    <w:rsid w:val="00E75007"/>
    <w:rsid w:val="00E75516"/>
    <w:rsid w:val="00E7660F"/>
    <w:rsid w:val="00E76A7A"/>
    <w:rsid w:val="00E76B91"/>
    <w:rsid w:val="00E77A5D"/>
    <w:rsid w:val="00E8000C"/>
    <w:rsid w:val="00E83076"/>
    <w:rsid w:val="00E8396C"/>
    <w:rsid w:val="00E8445D"/>
    <w:rsid w:val="00E901B8"/>
    <w:rsid w:val="00E90586"/>
    <w:rsid w:val="00E90B92"/>
    <w:rsid w:val="00E95E4B"/>
    <w:rsid w:val="00EA0096"/>
    <w:rsid w:val="00EA0989"/>
    <w:rsid w:val="00EA2276"/>
    <w:rsid w:val="00EA2FE5"/>
    <w:rsid w:val="00EA3DC2"/>
    <w:rsid w:val="00EA40EF"/>
    <w:rsid w:val="00EA4D06"/>
    <w:rsid w:val="00EA7371"/>
    <w:rsid w:val="00EB35C8"/>
    <w:rsid w:val="00EB3633"/>
    <w:rsid w:val="00EB443C"/>
    <w:rsid w:val="00EB48C8"/>
    <w:rsid w:val="00EB4A62"/>
    <w:rsid w:val="00EB53E1"/>
    <w:rsid w:val="00EB54BB"/>
    <w:rsid w:val="00EB5527"/>
    <w:rsid w:val="00EB6AF6"/>
    <w:rsid w:val="00EB7C37"/>
    <w:rsid w:val="00EC0478"/>
    <w:rsid w:val="00EC0F05"/>
    <w:rsid w:val="00EC10FC"/>
    <w:rsid w:val="00EC1542"/>
    <w:rsid w:val="00EC295C"/>
    <w:rsid w:val="00EC2C87"/>
    <w:rsid w:val="00EC2CD5"/>
    <w:rsid w:val="00EC38ED"/>
    <w:rsid w:val="00EC5563"/>
    <w:rsid w:val="00EC6105"/>
    <w:rsid w:val="00EC6B8B"/>
    <w:rsid w:val="00EC6F0D"/>
    <w:rsid w:val="00ED2AF7"/>
    <w:rsid w:val="00ED3070"/>
    <w:rsid w:val="00ED3D1F"/>
    <w:rsid w:val="00ED3D6A"/>
    <w:rsid w:val="00ED3E8F"/>
    <w:rsid w:val="00ED4671"/>
    <w:rsid w:val="00ED4BAE"/>
    <w:rsid w:val="00ED5B33"/>
    <w:rsid w:val="00ED6AA3"/>
    <w:rsid w:val="00EE0041"/>
    <w:rsid w:val="00EE18A7"/>
    <w:rsid w:val="00EE2C15"/>
    <w:rsid w:val="00EE365D"/>
    <w:rsid w:val="00EE3BA8"/>
    <w:rsid w:val="00EE4055"/>
    <w:rsid w:val="00EE4919"/>
    <w:rsid w:val="00EE549F"/>
    <w:rsid w:val="00EE5F06"/>
    <w:rsid w:val="00EE6787"/>
    <w:rsid w:val="00EE70C4"/>
    <w:rsid w:val="00EE7AAE"/>
    <w:rsid w:val="00EE7B9F"/>
    <w:rsid w:val="00EF0843"/>
    <w:rsid w:val="00EF08E5"/>
    <w:rsid w:val="00EF1E67"/>
    <w:rsid w:val="00EF31A6"/>
    <w:rsid w:val="00EF7366"/>
    <w:rsid w:val="00EF7B3B"/>
    <w:rsid w:val="00F00453"/>
    <w:rsid w:val="00F00AB7"/>
    <w:rsid w:val="00F00E48"/>
    <w:rsid w:val="00F00F5A"/>
    <w:rsid w:val="00F0124E"/>
    <w:rsid w:val="00F013A9"/>
    <w:rsid w:val="00F032E5"/>
    <w:rsid w:val="00F03D63"/>
    <w:rsid w:val="00F065BD"/>
    <w:rsid w:val="00F0719C"/>
    <w:rsid w:val="00F07C1D"/>
    <w:rsid w:val="00F07DD8"/>
    <w:rsid w:val="00F11146"/>
    <w:rsid w:val="00F11912"/>
    <w:rsid w:val="00F119B2"/>
    <w:rsid w:val="00F1205B"/>
    <w:rsid w:val="00F17E6B"/>
    <w:rsid w:val="00F25F59"/>
    <w:rsid w:val="00F26632"/>
    <w:rsid w:val="00F27515"/>
    <w:rsid w:val="00F30A6D"/>
    <w:rsid w:val="00F30ED1"/>
    <w:rsid w:val="00F32D69"/>
    <w:rsid w:val="00F33989"/>
    <w:rsid w:val="00F34ABB"/>
    <w:rsid w:val="00F34C6A"/>
    <w:rsid w:val="00F36A37"/>
    <w:rsid w:val="00F3731A"/>
    <w:rsid w:val="00F401D6"/>
    <w:rsid w:val="00F41559"/>
    <w:rsid w:val="00F415CD"/>
    <w:rsid w:val="00F41CC3"/>
    <w:rsid w:val="00F458DD"/>
    <w:rsid w:val="00F4619B"/>
    <w:rsid w:val="00F51791"/>
    <w:rsid w:val="00F53E37"/>
    <w:rsid w:val="00F55575"/>
    <w:rsid w:val="00F57B22"/>
    <w:rsid w:val="00F61F01"/>
    <w:rsid w:val="00F6312E"/>
    <w:rsid w:val="00F63756"/>
    <w:rsid w:val="00F64FDD"/>
    <w:rsid w:val="00F65247"/>
    <w:rsid w:val="00F66F31"/>
    <w:rsid w:val="00F679A8"/>
    <w:rsid w:val="00F67F11"/>
    <w:rsid w:val="00F70A2B"/>
    <w:rsid w:val="00F71B10"/>
    <w:rsid w:val="00F73809"/>
    <w:rsid w:val="00F7504E"/>
    <w:rsid w:val="00F75DA5"/>
    <w:rsid w:val="00F7630C"/>
    <w:rsid w:val="00F76D9E"/>
    <w:rsid w:val="00F77D44"/>
    <w:rsid w:val="00F806C4"/>
    <w:rsid w:val="00F8102C"/>
    <w:rsid w:val="00F82879"/>
    <w:rsid w:val="00F82994"/>
    <w:rsid w:val="00F8430D"/>
    <w:rsid w:val="00F84F64"/>
    <w:rsid w:val="00F85E21"/>
    <w:rsid w:val="00F87F75"/>
    <w:rsid w:val="00F925A4"/>
    <w:rsid w:val="00F93BAD"/>
    <w:rsid w:val="00F94A88"/>
    <w:rsid w:val="00F9679E"/>
    <w:rsid w:val="00F97581"/>
    <w:rsid w:val="00FA00EF"/>
    <w:rsid w:val="00FA17C6"/>
    <w:rsid w:val="00FA2546"/>
    <w:rsid w:val="00FA2F9F"/>
    <w:rsid w:val="00FA3C87"/>
    <w:rsid w:val="00FA4B5F"/>
    <w:rsid w:val="00FB0C99"/>
    <w:rsid w:val="00FB1DF3"/>
    <w:rsid w:val="00FB1F9D"/>
    <w:rsid w:val="00FB1FE1"/>
    <w:rsid w:val="00FB3AD5"/>
    <w:rsid w:val="00FB40EF"/>
    <w:rsid w:val="00FB4A8A"/>
    <w:rsid w:val="00FB7B49"/>
    <w:rsid w:val="00FB7E44"/>
    <w:rsid w:val="00FC18B3"/>
    <w:rsid w:val="00FC1A9A"/>
    <w:rsid w:val="00FC38E1"/>
    <w:rsid w:val="00FC501B"/>
    <w:rsid w:val="00FC5290"/>
    <w:rsid w:val="00FC5D87"/>
    <w:rsid w:val="00FD0DDE"/>
    <w:rsid w:val="00FD19C8"/>
    <w:rsid w:val="00FD2D69"/>
    <w:rsid w:val="00FD593E"/>
    <w:rsid w:val="00FD65A2"/>
    <w:rsid w:val="00FD7313"/>
    <w:rsid w:val="00FE02B8"/>
    <w:rsid w:val="00FE09FA"/>
    <w:rsid w:val="00FE1CF5"/>
    <w:rsid w:val="00FE3202"/>
    <w:rsid w:val="00FE334D"/>
    <w:rsid w:val="00FE4363"/>
    <w:rsid w:val="00FE719C"/>
    <w:rsid w:val="00FE7E19"/>
    <w:rsid w:val="00FF3564"/>
    <w:rsid w:val="00FF59B4"/>
    <w:rsid w:val="00FF5C43"/>
    <w:rsid w:val="00FF7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5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35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551"/>
    <w:rPr>
      <w:rFonts w:ascii="Tahoma" w:hAnsi="Tahoma" w:cs="Tahoma"/>
      <w:sz w:val="16"/>
      <w:szCs w:val="16"/>
    </w:rPr>
  </w:style>
  <w:style w:type="paragraph" w:styleId="Notedebasdepage">
    <w:name w:val="footnote text"/>
    <w:basedOn w:val="Normal"/>
    <w:link w:val="NotedebasdepageCar"/>
    <w:uiPriority w:val="99"/>
    <w:semiHidden/>
    <w:unhideWhenUsed/>
    <w:rsid w:val="00067E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7EB0"/>
    <w:rPr>
      <w:sz w:val="20"/>
      <w:szCs w:val="20"/>
    </w:rPr>
  </w:style>
  <w:style w:type="character" w:styleId="Appelnotedebasdep">
    <w:name w:val="footnote reference"/>
    <w:basedOn w:val="Policepardfaut"/>
    <w:uiPriority w:val="99"/>
    <w:unhideWhenUsed/>
    <w:rsid w:val="00067EB0"/>
    <w:rPr>
      <w:vertAlign w:val="superscript"/>
    </w:rPr>
  </w:style>
  <w:style w:type="paragraph" w:styleId="Paragraphedeliste">
    <w:name w:val="List Paragraph"/>
    <w:basedOn w:val="Normal"/>
    <w:uiPriority w:val="34"/>
    <w:qFormat/>
    <w:rsid w:val="00067EB0"/>
    <w:pPr>
      <w:ind w:left="720"/>
      <w:contextualSpacing/>
    </w:pPr>
  </w:style>
  <w:style w:type="character" w:styleId="Lienhypertexte">
    <w:name w:val="Hyperlink"/>
    <w:basedOn w:val="Policepardfaut"/>
    <w:uiPriority w:val="99"/>
    <w:unhideWhenUsed/>
    <w:rsid w:val="001402B4"/>
    <w:rPr>
      <w:color w:val="0000FF"/>
      <w:u w:val="single"/>
    </w:rPr>
  </w:style>
  <w:style w:type="paragraph" w:styleId="En-tte">
    <w:name w:val="header"/>
    <w:basedOn w:val="Normal"/>
    <w:link w:val="En-tteCar"/>
    <w:uiPriority w:val="99"/>
    <w:unhideWhenUsed/>
    <w:rsid w:val="00254A94"/>
    <w:pPr>
      <w:tabs>
        <w:tab w:val="center" w:pos="4536"/>
        <w:tab w:val="right" w:pos="9072"/>
      </w:tabs>
      <w:spacing w:after="0" w:line="240" w:lineRule="auto"/>
    </w:pPr>
  </w:style>
  <w:style w:type="character" w:customStyle="1" w:styleId="En-tteCar">
    <w:name w:val="En-tête Car"/>
    <w:basedOn w:val="Policepardfaut"/>
    <w:link w:val="En-tte"/>
    <w:uiPriority w:val="99"/>
    <w:rsid w:val="00254A94"/>
  </w:style>
  <w:style w:type="paragraph" w:styleId="Pieddepage">
    <w:name w:val="footer"/>
    <w:basedOn w:val="Normal"/>
    <w:link w:val="PieddepageCar"/>
    <w:uiPriority w:val="99"/>
    <w:unhideWhenUsed/>
    <w:rsid w:val="00254A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5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35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3551"/>
    <w:rPr>
      <w:rFonts w:ascii="Tahoma" w:hAnsi="Tahoma" w:cs="Tahoma"/>
      <w:sz w:val="16"/>
      <w:szCs w:val="16"/>
    </w:rPr>
  </w:style>
  <w:style w:type="paragraph" w:styleId="Notedebasdepage">
    <w:name w:val="footnote text"/>
    <w:basedOn w:val="Normal"/>
    <w:link w:val="NotedebasdepageCar"/>
    <w:uiPriority w:val="99"/>
    <w:semiHidden/>
    <w:unhideWhenUsed/>
    <w:rsid w:val="00067E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7EB0"/>
    <w:rPr>
      <w:sz w:val="20"/>
      <w:szCs w:val="20"/>
    </w:rPr>
  </w:style>
  <w:style w:type="character" w:styleId="Appelnotedebasdep">
    <w:name w:val="footnote reference"/>
    <w:basedOn w:val="Policepardfaut"/>
    <w:uiPriority w:val="99"/>
    <w:unhideWhenUsed/>
    <w:rsid w:val="00067EB0"/>
    <w:rPr>
      <w:vertAlign w:val="superscript"/>
    </w:rPr>
  </w:style>
  <w:style w:type="paragraph" w:styleId="Paragraphedeliste">
    <w:name w:val="List Paragraph"/>
    <w:basedOn w:val="Normal"/>
    <w:uiPriority w:val="34"/>
    <w:qFormat/>
    <w:rsid w:val="00067EB0"/>
    <w:pPr>
      <w:ind w:left="720"/>
      <w:contextualSpacing/>
    </w:pPr>
  </w:style>
  <w:style w:type="character" w:styleId="Lienhypertexte">
    <w:name w:val="Hyperlink"/>
    <w:basedOn w:val="Policepardfaut"/>
    <w:uiPriority w:val="99"/>
    <w:unhideWhenUsed/>
    <w:rsid w:val="001402B4"/>
    <w:rPr>
      <w:color w:val="0000FF"/>
      <w:u w:val="single"/>
    </w:rPr>
  </w:style>
  <w:style w:type="paragraph" w:styleId="En-tte">
    <w:name w:val="header"/>
    <w:basedOn w:val="Normal"/>
    <w:link w:val="En-tteCar"/>
    <w:uiPriority w:val="99"/>
    <w:unhideWhenUsed/>
    <w:rsid w:val="00254A94"/>
    <w:pPr>
      <w:tabs>
        <w:tab w:val="center" w:pos="4536"/>
        <w:tab w:val="right" w:pos="9072"/>
      </w:tabs>
      <w:spacing w:after="0" w:line="240" w:lineRule="auto"/>
    </w:pPr>
  </w:style>
  <w:style w:type="character" w:customStyle="1" w:styleId="En-tteCar">
    <w:name w:val="En-tête Car"/>
    <w:basedOn w:val="Policepardfaut"/>
    <w:link w:val="En-tte"/>
    <w:uiPriority w:val="99"/>
    <w:rsid w:val="00254A94"/>
  </w:style>
  <w:style w:type="paragraph" w:styleId="Pieddepage">
    <w:name w:val="footer"/>
    <w:basedOn w:val="Normal"/>
    <w:link w:val="PieddepageCar"/>
    <w:uiPriority w:val="99"/>
    <w:unhideWhenUsed/>
    <w:rsid w:val="00254A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4462">
      <w:bodyDiv w:val="1"/>
      <w:marLeft w:val="0"/>
      <w:marRight w:val="0"/>
      <w:marTop w:val="0"/>
      <w:marBottom w:val="0"/>
      <w:divBdr>
        <w:top w:val="none" w:sz="0" w:space="0" w:color="auto"/>
        <w:left w:val="none" w:sz="0" w:space="0" w:color="auto"/>
        <w:bottom w:val="none" w:sz="0" w:space="0" w:color="auto"/>
        <w:right w:val="none" w:sz="0" w:space="0" w:color="auto"/>
      </w:divBdr>
    </w:div>
    <w:div w:id="713118689">
      <w:bodyDiv w:val="1"/>
      <w:marLeft w:val="0"/>
      <w:marRight w:val="0"/>
      <w:marTop w:val="0"/>
      <w:marBottom w:val="0"/>
      <w:divBdr>
        <w:top w:val="none" w:sz="0" w:space="0" w:color="auto"/>
        <w:left w:val="none" w:sz="0" w:space="0" w:color="auto"/>
        <w:bottom w:val="none" w:sz="0" w:space="0" w:color="auto"/>
        <w:right w:val="none" w:sz="0" w:space="0" w:color="auto"/>
      </w:divBdr>
      <w:divsChild>
        <w:div w:id="965428330">
          <w:marLeft w:val="0"/>
          <w:marRight w:val="0"/>
          <w:marTop w:val="0"/>
          <w:marBottom w:val="0"/>
          <w:divBdr>
            <w:top w:val="single" w:sz="12" w:space="4" w:color="C0C0C0"/>
            <w:left w:val="single" w:sz="12" w:space="4" w:color="C0C0C0"/>
            <w:bottom w:val="single" w:sz="12" w:space="4" w:color="C0C0C0"/>
            <w:right w:val="single" w:sz="12" w:space="4" w:color="C0C0C0"/>
          </w:divBdr>
        </w:div>
      </w:divsChild>
    </w:div>
    <w:div w:id="1059089131">
      <w:bodyDiv w:val="1"/>
      <w:marLeft w:val="0"/>
      <w:marRight w:val="0"/>
      <w:marTop w:val="0"/>
      <w:marBottom w:val="0"/>
      <w:divBdr>
        <w:top w:val="none" w:sz="0" w:space="0" w:color="auto"/>
        <w:left w:val="none" w:sz="0" w:space="0" w:color="auto"/>
        <w:bottom w:val="none" w:sz="0" w:space="0" w:color="auto"/>
        <w:right w:val="none" w:sz="0" w:space="0" w:color="auto"/>
      </w:divBdr>
    </w:div>
    <w:div w:id="1067845115">
      <w:bodyDiv w:val="1"/>
      <w:marLeft w:val="0"/>
      <w:marRight w:val="0"/>
      <w:marTop w:val="0"/>
      <w:marBottom w:val="0"/>
      <w:divBdr>
        <w:top w:val="none" w:sz="0" w:space="0" w:color="auto"/>
        <w:left w:val="none" w:sz="0" w:space="0" w:color="auto"/>
        <w:bottom w:val="none" w:sz="0" w:space="0" w:color="auto"/>
        <w:right w:val="none" w:sz="0" w:space="0" w:color="auto"/>
      </w:divBdr>
    </w:div>
    <w:div w:id="177008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2576-4906-41C8-8534-4C32719B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9957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2</cp:revision>
  <dcterms:created xsi:type="dcterms:W3CDTF">2017-06-14T19:49:00Z</dcterms:created>
  <dcterms:modified xsi:type="dcterms:W3CDTF">2017-06-14T19:49:00Z</dcterms:modified>
</cp:coreProperties>
</file>